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D9" w:rsidRDefault="00964383">
      <w:pPr>
        <w:pStyle w:val="Ttulo1"/>
        <w:spacing w:before="82"/>
        <w:ind w:left="105" w:right="124"/>
        <w:jc w:val="center"/>
      </w:pPr>
      <w:r>
        <w:t>EQUIPO ESTRUCTURADOR PARA LOS TALLERES DE CAPACITACIÓN E</w:t>
      </w:r>
      <w:r>
        <w:rPr>
          <w:spacing w:val="1"/>
        </w:rPr>
        <w:t xml:space="preserve"> </w:t>
      </w:r>
      <w:r>
        <w:t>IMPLEMENTACIÓN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2080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(Resolución</w:t>
      </w:r>
      <w:r>
        <w:rPr>
          <w:spacing w:val="-2"/>
        </w:rPr>
        <w:t xml:space="preserve"> </w:t>
      </w:r>
      <w:r>
        <w:t>PCSJSR21-048 de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</w:p>
    <w:p w:rsidR="005C74D9" w:rsidRDefault="00964383">
      <w:pPr>
        <w:ind w:left="1893" w:right="1976"/>
        <w:jc w:val="center"/>
        <w:rPr>
          <w:rFonts w:ascii="Arial"/>
          <w:b/>
          <w:sz w:val="24"/>
        </w:rPr>
      </w:pPr>
      <w:proofErr w:type="gramStart"/>
      <w:r>
        <w:rPr>
          <w:rFonts w:ascii="Arial"/>
          <w:b/>
          <w:sz w:val="24"/>
        </w:rPr>
        <w:t>mayo</w:t>
      </w:r>
      <w:proofErr w:type="gramEnd"/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2021.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Consejo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Superior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Judicatura)</w:t>
      </w:r>
    </w:p>
    <w:p w:rsidR="005C74D9" w:rsidRDefault="005C74D9">
      <w:pPr>
        <w:pStyle w:val="Textoindependiente"/>
        <w:rPr>
          <w:rFonts w:ascii="Arial"/>
          <w:b/>
          <w:sz w:val="26"/>
        </w:rPr>
      </w:pPr>
    </w:p>
    <w:p w:rsidR="005C74D9" w:rsidRDefault="005C74D9">
      <w:pPr>
        <w:pStyle w:val="Textoindependiente"/>
        <w:rPr>
          <w:rFonts w:ascii="Arial"/>
          <w:b/>
          <w:sz w:val="26"/>
        </w:rPr>
      </w:pPr>
    </w:p>
    <w:p w:rsidR="005C74D9" w:rsidRDefault="00964383">
      <w:pPr>
        <w:spacing w:before="232" w:line="252" w:lineRule="exact"/>
        <w:ind w:left="105" w:right="119"/>
        <w:jc w:val="center"/>
        <w:rPr>
          <w:rFonts w:ascii="Arial"/>
          <w:b/>
        </w:rPr>
      </w:pPr>
      <w:r>
        <w:rPr>
          <w:rFonts w:ascii="Arial"/>
          <w:b/>
        </w:rPr>
        <w:t>TALLER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SOBRE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RECURSOS EXTRAORDINARIOS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MESA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ESTUDIO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No.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3.</w:t>
      </w:r>
    </w:p>
    <w:p w:rsidR="005C74D9" w:rsidRDefault="00964383">
      <w:pPr>
        <w:spacing w:line="480" w:lineRule="auto"/>
        <w:ind w:left="3722" w:right="373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(Trabajo sincrónico)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Versión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Discentes</w:t>
      </w:r>
    </w:p>
    <w:p w:rsidR="005C74D9" w:rsidRDefault="005C74D9">
      <w:pPr>
        <w:pStyle w:val="Textoindependiente"/>
        <w:spacing w:before="6"/>
        <w:rPr>
          <w:rFonts w:ascii="Arial"/>
          <w:b/>
          <w:sz w:val="27"/>
        </w:rPr>
      </w:pPr>
    </w:p>
    <w:p w:rsidR="005C74D9" w:rsidRDefault="00964383">
      <w:pPr>
        <w:pStyle w:val="Ttulo1"/>
        <w:rPr>
          <w:rFonts w:ascii="Corbel"/>
          <w:b w:val="0"/>
        </w:rPr>
      </w:pPr>
      <w:r>
        <w:rPr>
          <w:rFonts w:ascii="Corbel"/>
          <w:u w:val="single"/>
        </w:rPr>
        <w:t>Objetivo</w:t>
      </w:r>
      <w:r>
        <w:rPr>
          <w:rFonts w:ascii="Corbel"/>
          <w:b w:val="0"/>
        </w:rPr>
        <w:t>.</w:t>
      </w:r>
    </w:p>
    <w:p w:rsidR="005C74D9" w:rsidRDefault="005C74D9">
      <w:pPr>
        <w:pStyle w:val="Textoindependiente"/>
        <w:spacing w:before="9"/>
        <w:rPr>
          <w:sz w:val="17"/>
        </w:rPr>
      </w:pPr>
    </w:p>
    <w:p w:rsidR="005C74D9" w:rsidRDefault="00964383">
      <w:pPr>
        <w:pStyle w:val="Textoindependiente"/>
        <w:spacing w:before="50" w:line="242" w:lineRule="auto"/>
        <w:ind w:left="100"/>
      </w:pPr>
      <w:r>
        <w:rPr>
          <w:spacing w:val="-1"/>
        </w:rPr>
        <w:t>Identificar,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comparativo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textos</w:t>
      </w:r>
      <w:r>
        <w:rPr>
          <w:spacing w:val="-9"/>
        </w:rPr>
        <w:t xml:space="preserve"> </w:t>
      </w:r>
      <w:r>
        <w:t>legales,</w:t>
      </w:r>
      <w:r>
        <w:rPr>
          <w:spacing w:val="-10"/>
        </w:rPr>
        <w:t xml:space="preserve"> </w:t>
      </w:r>
      <w:r>
        <w:t>subrogados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vigentes,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que</w:t>
      </w:r>
      <w:r>
        <w:rPr>
          <w:spacing w:val="-45"/>
        </w:rPr>
        <w:t xml:space="preserve"> </w:t>
      </w:r>
      <w:r>
        <w:t>regulan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extraordinarios,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 tienen incidencia</w:t>
      </w:r>
      <w:r>
        <w:rPr>
          <w:spacing w:val="-4"/>
        </w:rPr>
        <w:t xml:space="preserve"> </w:t>
      </w:r>
      <w:r>
        <w:t>directa</w:t>
      </w:r>
      <w:r>
        <w:rPr>
          <w:spacing w:val="-2"/>
        </w:rPr>
        <w:t xml:space="preserve"> </w:t>
      </w:r>
      <w:r>
        <w:t>en estos.</w:t>
      </w:r>
    </w:p>
    <w:p w:rsidR="005C74D9" w:rsidRDefault="005C74D9">
      <w:pPr>
        <w:pStyle w:val="Textoindependiente"/>
        <w:spacing w:before="8"/>
        <w:rPr>
          <w:sz w:val="23"/>
        </w:rPr>
      </w:pPr>
    </w:p>
    <w:p w:rsidR="005C74D9" w:rsidRDefault="00964383">
      <w:pPr>
        <w:pStyle w:val="Ttulo1"/>
        <w:spacing w:before="1"/>
        <w:rPr>
          <w:rFonts w:ascii="Corbel" w:hAnsi="Corbel"/>
          <w:b w:val="0"/>
        </w:rPr>
      </w:pPr>
      <w:r>
        <w:rPr>
          <w:rFonts w:ascii="Corbel" w:hAnsi="Corbel"/>
          <w:u w:val="single"/>
        </w:rPr>
        <w:t>Metodología</w:t>
      </w:r>
      <w:r>
        <w:rPr>
          <w:rFonts w:ascii="Corbel" w:hAnsi="Corbel"/>
          <w:b w:val="0"/>
        </w:rPr>
        <w:t>.</w:t>
      </w:r>
    </w:p>
    <w:p w:rsidR="005C74D9" w:rsidRDefault="005C74D9">
      <w:pPr>
        <w:pStyle w:val="Textoindependiente"/>
        <w:spacing w:before="10"/>
        <w:rPr>
          <w:sz w:val="19"/>
        </w:rPr>
      </w:pPr>
    </w:p>
    <w:p w:rsidR="005C74D9" w:rsidRDefault="00964383">
      <w:pPr>
        <w:pStyle w:val="Textoindependiente"/>
        <w:spacing w:before="50"/>
        <w:ind w:left="100" w:right="112"/>
        <w:jc w:val="both"/>
      </w:pPr>
      <w:r>
        <w:t>Debido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extensión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brevedad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tiempo,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seleccionado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trabajo</w:t>
      </w:r>
      <w:r>
        <w:rPr>
          <w:spacing w:val="-46"/>
        </w:rPr>
        <w:t xml:space="preserve"> </w:t>
      </w:r>
      <w:r>
        <w:t>sincrónico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extraordinario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jurisprudencia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temática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sentencias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unificación,</w:t>
      </w:r>
      <w:r>
        <w:rPr>
          <w:spacing w:val="-8"/>
        </w:rPr>
        <w:t xml:space="preserve"> </w:t>
      </w:r>
      <w:r>
        <w:t>debido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estrecha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guardan</w:t>
      </w:r>
      <w:r>
        <w:rPr>
          <w:spacing w:val="-6"/>
        </w:rPr>
        <w:t xml:space="preserve"> </w:t>
      </w:r>
      <w:r>
        <w:t>estas</w:t>
      </w:r>
      <w:r>
        <w:rPr>
          <w:spacing w:val="-9"/>
        </w:rPr>
        <w:t xml:space="preserve"> </w:t>
      </w:r>
      <w:r>
        <w:t>últimas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recurso</w:t>
      </w:r>
      <w:r>
        <w:rPr>
          <w:spacing w:val="-46"/>
        </w:rPr>
        <w:t xml:space="preserve"> </w:t>
      </w:r>
      <w:r>
        <w:t>referido.</w:t>
      </w:r>
    </w:p>
    <w:p w:rsidR="005C74D9" w:rsidRDefault="005C74D9">
      <w:pPr>
        <w:pStyle w:val="Textoindependiente"/>
        <w:spacing w:before="12"/>
        <w:rPr>
          <w:sz w:val="23"/>
        </w:rPr>
      </w:pPr>
    </w:p>
    <w:p w:rsidR="005C74D9" w:rsidRDefault="00964383">
      <w:pPr>
        <w:pStyle w:val="Textoindependiente"/>
        <w:ind w:left="100" w:right="114"/>
        <w:jc w:val="both"/>
      </w:pP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extraordinario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jurisprudencia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reservado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asincrónico,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Discentes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proofErr w:type="spellStart"/>
      <w:r>
        <w:t>Micrositio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 Formación.</w:t>
      </w:r>
    </w:p>
    <w:p w:rsidR="005C74D9" w:rsidRDefault="005C74D9">
      <w:pPr>
        <w:pStyle w:val="Textoindependiente"/>
        <w:spacing w:before="11"/>
        <w:rPr>
          <w:sz w:val="23"/>
        </w:rPr>
      </w:pPr>
    </w:p>
    <w:p w:rsidR="005C74D9" w:rsidRDefault="00964383">
      <w:pPr>
        <w:pStyle w:val="Textoindependiente"/>
        <w:spacing w:before="1"/>
        <w:ind w:left="100" w:right="114"/>
        <w:jc w:val="both"/>
      </w:pPr>
      <w:r>
        <w:t>En desarrollo de los ejercicios que a continuación se indican, usted como Discente deberá leer</w:t>
      </w:r>
      <w:r>
        <w:rPr>
          <w:spacing w:val="1"/>
        </w:rPr>
        <w:t xml:space="preserve"> </w:t>
      </w:r>
      <w:proofErr w:type="gramStart"/>
      <w:r>
        <w:t>en</w:t>
      </w:r>
      <w:proofErr w:type="gramEnd"/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comparada</w:t>
      </w:r>
      <w:r>
        <w:rPr>
          <w:spacing w:val="1"/>
        </w:rPr>
        <w:t xml:space="preserve"> </w:t>
      </w:r>
      <w:r>
        <w:t>la antigua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diligenciar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cuadros</w:t>
      </w:r>
      <w:r>
        <w:rPr>
          <w:spacing w:val="1"/>
        </w:rPr>
        <w:t xml:space="preserve"> </w:t>
      </w:r>
      <w:r>
        <w:t>comparativos que se indicarán, más adelante, en los</w:t>
      </w:r>
      <w:r>
        <w:t xml:space="preserve"> que habrá de comentar las modificaciones</w:t>
      </w:r>
      <w:r>
        <w:rPr>
          <w:spacing w:val="-46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importantes</w:t>
      </w:r>
      <w:r>
        <w:rPr>
          <w:spacing w:val="-1"/>
        </w:rPr>
        <w:t xml:space="preserve"> </w:t>
      </w:r>
      <w:r>
        <w:t>introducidas por</w:t>
      </w:r>
      <w:r>
        <w:rPr>
          <w:spacing w:val="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2080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2021.</w:t>
      </w:r>
    </w:p>
    <w:p w:rsidR="005C74D9" w:rsidRDefault="005C74D9">
      <w:pPr>
        <w:pStyle w:val="Textoindependiente"/>
      </w:pPr>
    </w:p>
    <w:p w:rsidR="005C74D9" w:rsidRDefault="005C74D9">
      <w:pPr>
        <w:pStyle w:val="Textoindependiente"/>
        <w:spacing w:before="1"/>
      </w:pPr>
    </w:p>
    <w:p w:rsidR="005C74D9" w:rsidRDefault="00964383">
      <w:pPr>
        <w:pStyle w:val="Textoindependiente"/>
        <w:ind w:left="100" w:right="113"/>
        <w:jc w:val="both"/>
      </w:pPr>
      <w:r>
        <w:rPr>
          <w:b/>
          <w:u w:val="single"/>
        </w:rPr>
        <w:t>EJERCICIO 1. PROVIDENCIAS DE UNIFICACIÓN</w:t>
      </w:r>
      <w:r>
        <w:t>. Lea los textos de los artículos 270 de la Ley</w:t>
      </w:r>
      <w:r>
        <w:rPr>
          <w:spacing w:val="1"/>
        </w:rPr>
        <w:t xml:space="preserve"> </w:t>
      </w:r>
      <w:r>
        <w:t>1437 de 2011 (texto original) y 78 de la Ley 2080 de 2021. Identifique</w:t>
      </w:r>
      <w:r>
        <w:t xml:space="preserve"> en el cuadro las diferencias</w:t>
      </w:r>
      <w:r>
        <w:rPr>
          <w:spacing w:val="-46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ambos</w:t>
      </w:r>
      <w:r>
        <w:rPr>
          <w:spacing w:val="-3"/>
        </w:rPr>
        <w:t xml:space="preserve"> </w:t>
      </w:r>
      <w:r>
        <w:t>textos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reflexione sobre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derivarse de</w:t>
      </w:r>
      <w:r>
        <w:rPr>
          <w:spacing w:val="-1"/>
        </w:rPr>
        <w:t xml:space="preserve"> </w:t>
      </w:r>
      <w:r>
        <w:t>tales</w:t>
      </w:r>
      <w:r>
        <w:rPr>
          <w:spacing w:val="-2"/>
        </w:rPr>
        <w:t xml:space="preserve"> </w:t>
      </w:r>
      <w:r>
        <w:t>diferencias.</w:t>
      </w:r>
    </w:p>
    <w:p w:rsidR="005C74D9" w:rsidRDefault="005C74D9">
      <w:pPr>
        <w:pStyle w:val="Textoindependiente"/>
      </w:pPr>
    </w:p>
    <w:p w:rsidR="005C74D9" w:rsidRDefault="00964383">
      <w:pPr>
        <w:pStyle w:val="Textoindependiente"/>
        <w:ind w:left="100" w:right="114"/>
        <w:jc w:val="both"/>
      </w:pPr>
      <w:r>
        <w:rPr>
          <w:spacing w:val="-1"/>
        </w:rPr>
        <w:t>Usted</w:t>
      </w:r>
      <w:r>
        <w:rPr>
          <w:spacing w:val="-9"/>
        </w:rPr>
        <w:t xml:space="preserve"> </w:t>
      </w:r>
      <w:r>
        <w:rPr>
          <w:spacing w:val="-1"/>
        </w:rPr>
        <w:t>como</w:t>
      </w:r>
      <w:r>
        <w:rPr>
          <w:spacing w:val="-11"/>
        </w:rPr>
        <w:t xml:space="preserve"> </w:t>
      </w:r>
      <w:r>
        <w:rPr>
          <w:spacing w:val="-1"/>
        </w:rPr>
        <w:t>Discente</w:t>
      </w:r>
      <w:r>
        <w:rPr>
          <w:spacing w:val="-9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diligenciar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cuadro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continuación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presenta,</w:t>
      </w:r>
      <w:r>
        <w:rPr>
          <w:spacing w:val="-11"/>
        </w:rPr>
        <w:t xml:space="preserve"> </w:t>
      </w:r>
      <w:r>
        <w:t>indicando</w:t>
      </w:r>
      <w:r>
        <w:rPr>
          <w:spacing w:val="-12"/>
        </w:rPr>
        <w:t xml:space="preserve"> </w:t>
      </w:r>
      <w:r>
        <w:t>con</w:t>
      </w:r>
      <w:r>
        <w:rPr>
          <w:spacing w:val="-45"/>
        </w:rPr>
        <w:t xml:space="preserve"> </w:t>
      </w:r>
      <w:r>
        <w:t>una equis (X) si en la ley respectiva se presenta la modalidad de sentencia de unificación que se</w:t>
      </w:r>
      <w:r>
        <w:rPr>
          <w:spacing w:val="1"/>
        </w:rPr>
        <w:t xml:space="preserve"> </w:t>
      </w:r>
      <w:r>
        <w:t>indica en la primera columna, según los textos de los artículos 270 de la Ley 1437 de 2011 (texto</w:t>
      </w:r>
      <w:r>
        <w:rPr>
          <w:spacing w:val="-46"/>
        </w:rPr>
        <w:t xml:space="preserve"> </w:t>
      </w:r>
      <w:r>
        <w:t>original)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2080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unificación,</w:t>
      </w:r>
      <w:r>
        <w:rPr>
          <w:spacing w:val="-2"/>
        </w:rPr>
        <w:t xml:space="preserve"> </w:t>
      </w:r>
      <w:r>
        <w:t>deberá dejar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espacio</w:t>
      </w:r>
      <w:r>
        <w:rPr>
          <w:spacing w:val="-2"/>
        </w:rPr>
        <w:t xml:space="preserve"> </w:t>
      </w:r>
      <w:r>
        <w:t>en blanco.</w:t>
      </w:r>
    </w:p>
    <w:p w:rsidR="005C74D9" w:rsidRDefault="005C74D9">
      <w:pPr>
        <w:jc w:val="both"/>
        <w:sectPr w:rsidR="005C74D9">
          <w:headerReference w:type="default" r:id="rId7"/>
          <w:type w:val="continuous"/>
          <w:pgSz w:w="12240" w:h="15840"/>
          <w:pgMar w:top="1340" w:right="1320" w:bottom="280" w:left="1340" w:header="353" w:footer="720" w:gutter="0"/>
          <w:pgNumType w:start="1"/>
          <w:cols w:space="720"/>
        </w:sectPr>
      </w:pPr>
    </w:p>
    <w:p w:rsidR="005C74D9" w:rsidRDefault="005C74D9">
      <w:pPr>
        <w:pStyle w:val="Textoindependiente"/>
        <w:spacing w:before="5"/>
        <w:rPr>
          <w:sz w:val="8"/>
        </w:rPr>
      </w:pPr>
    </w:p>
    <w:tbl>
      <w:tblPr>
        <w:tblStyle w:val="TableNormal"/>
        <w:tblW w:w="0" w:type="auto"/>
        <w:tblInd w:w="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38"/>
        <w:gridCol w:w="2941"/>
      </w:tblGrid>
      <w:tr w:rsidR="005C74D9">
        <w:trPr>
          <w:trHeight w:val="1039"/>
        </w:trPr>
        <w:tc>
          <w:tcPr>
            <w:tcW w:w="2941" w:type="dxa"/>
            <w:tcBorders>
              <w:top w:val="nil"/>
              <w:bottom w:val="single" w:sz="24" w:space="0" w:color="FFFFFF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80"/>
              <w:ind w:left="81" w:right="14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Son sentencias de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unificación</w:t>
            </w:r>
          </w:p>
        </w:tc>
        <w:tc>
          <w:tcPr>
            <w:tcW w:w="2938" w:type="dxa"/>
            <w:tcBorders>
              <w:top w:val="nil"/>
              <w:bottom w:val="single" w:sz="24" w:space="0" w:color="FFFFFF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80"/>
              <w:ind w:left="78" w:right="237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Ley 1437 de 2011</w:t>
            </w:r>
            <w:r>
              <w:rPr>
                <w:rFonts w:asci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(Texto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original)</w:t>
            </w:r>
          </w:p>
        </w:tc>
        <w:tc>
          <w:tcPr>
            <w:tcW w:w="2941" w:type="dxa"/>
            <w:tcBorders>
              <w:top w:val="nil"/>
              <w:bottom w:val="single" w:sz="24" w:space="0" w:color="FFFFFF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80"/>
              <w:ind w:left="80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Ley</w:t>
            </w:r>
            <w:r>
              <w:rPr>
                <w:rFonts w:ascii="Calibri"/>
                <w:b/>
                <w:color w:val="FFFFFF"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2080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de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2021</w:t>
            </w:r>
          </w:p>
        </w:tc>
      </w:tr>
      <w:tr w:rsidR="005C74D9">
        <w:trPr>
          <w:trHeight w:val="1498"/>
        </w:trPr>
        <w:tc>
          <w:tcPr>
            <w:tcW w:w="2941" w:type="dxa"/>
            <w:tcBorders>
              <w:top w:val="single" w:sz="24" w:space="0" w:color="FFFFFF"/>
              <w:bottom w:val="single" w:sz="2" w:space="0" w:color="CDD3E9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79"/>
              <w:ind w:left="81" w:right="281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 w:hAns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por importancia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jurídica</w:t>
            </w:r>
          </w:p>
        </w:tc>
        <w:tc>
          <w:tcPr>
            <w:tcW w:w="2938" w:type="dxa"/>
            <w:tcBorders>
              <w:top w:val="single" w:sz="24" w:space="0" w:color="FFFFFF"/>
              <w:bottom w:val="single" w:sz="2" w:space="0" w:color="CDD3E9"/>
            </w:tcBorders>
            <w:shd w:val="clear" w:color="auto" w:fill="D2E1CD"/>
          </w:tcPr>
          <w:p w:rsidR="005C74D9" w:rsidRDefault="00964383">
            <w:pPr>
              <w:pStyle w:val="TableParagraph"/>
              <w:spacing w:before="78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single" w:sz="24" w:space="0" w:color="FFFFFF"/>
              <w:bottom w:val="single" w:sz="2" w:space="0" w:color="CDD3E9"/>
            </w:tcBorders>
            <w:shd w:val="clear" w:color="auto" w:fill="D2E1CD"/>
          </w:tcPr>
          <w:p w:rsidR="005C74D9" w:rsidRDefault="00964383">
            <w:pPr>
              <w:pStyle w:val="TableParagraph"/>
              <w:spacing w:before="78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1956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97"/>
              <w:ind w:left="81" w:right="140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por trascendencia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económica o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social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EAF0E7"/>
          </w:tcPr>
          <w:p w:rsidR="005C74D9" w:rsidRDefault="00964383">
            <w:pPr>
              <w:pStyle w:val="TableParagraph"/>
              <w:spacing w:before="96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EAF0E7"/>
          </w:tcPr>
          <w:p w:rsidR="005C74D9" w:rsidRDefault="00964383">
            <w:pPr>
              <w:pStyle w:val="TableParagraph"/>
              <w:spacing w:before="96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2414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97"/>
              <w:ind w:left="81" w:right="281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por la necesidad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de sentar o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unificar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jurisprudencia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964383">
            <w:pPr>
              <w:pStyle w:val="TableParagraph"/>
              <w:spacing w:before="96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964383">
            <w:pPr>
              <w:pStyle w:val="TableParagraph"/>
              <w:spacing w:before="96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1956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100"/>
              <w:ind w:left="81" w:right="281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para precisar el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alcance de la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jurisprudencia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EAF0E7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EAF0E7"/>
          </w:tcPr>
          <w:p w:rsidR="005C74D9" w:rsidRDefault="00964383">
            <w:pPr>
              <w:pStyle w:val="TableParagraph"/>
              <w:spacing w:before="99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2878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100"/>
              <w:ind w:left="81" w:right="150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para resolver las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divergencias en la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aplicación e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interpretación de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la</w:t>
            </w:r>
            <w:r>
              <w:rPr>
                <w:rFonts w:ascii="Calibri" w:hAnsi="Calibri"/>
                <w:b/>
                <w:color w:val="FFFFFF"/>
                <w:spacing w:val="-4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jurisprudencia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964383">
            <w:pPr>
              <w:pStyle w:val="TableParagraph"/>
              <w:spacing w:before="98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</w:tbl>
    <w:p w:rsidR="005C74D9" w:rsidRDefault="005C74D9">
      <w:pPr>
        <w:rPr>
          <w:rFonts w:ascii="Times New Roman"/>
          <w:sz w:val="24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964383">
      <w:pPr>
        <w:pStyle w:val="Textoindependiente"/>
        <w:spacing w:before="1"/>
        <w:rPr>
          <w:sz w:val="14"/>
        </w:rPr>
      </w:pPr>
      <w:r>
        <w:lastRenderedPageBreak/>
        <w:pict>
          <v:shape id="_x0000_s1030" style="position:absolute;margin-left:83.8pt;margin-top:73.1pt;width:440pt;height:52pt;z-index:-15927296;mso-position-horizontal-relative:page;mso-position-vertical-relative:page" coordorigin="1676,1462" coordsize="8800,1040" o:spt="100" adj="0,,0" path="m4597,1462r-2921,l1676,2501r2921,l4597,1462xm7535,1462r-2919,l4616,2501r2919,l7535,1462xm10475,1462r-2921,l7554,2501r2921,l10475,1462xe" fillcolor="#6fac46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9" style="position:absolute;margin-left:83.4pt;margin-top:121.1pt;width:440.85pt;height:4pt;z-index:-15926784;mso-position-horizontal-relative:page;mso-position-vertical-relative:page" coordorigin="1668,2422" coordsize="8817,80" o:spt="100" adj="0,,0" path="m4604,2422r-2936,l1668,2501r2936,l4604,2422xm7545,2422r-2938,l4607,2501r2938,l7545,2422xm10485,2422r-2938,l7547,2501r2938,l10485,2422xe" fillcolor="#6fac46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38"/>
        <w:gridCol w:w="2941"/>
      </w:tblGrid>
      <w:tr w:rsidR="005C74D9">
        <w:trPr>
          <w:trHeight w:val="990"/>
        </w:trPr>
        <w:tc>
          <w:tcPr>
            <w:tcW w:w="2941" w:type="dxa"/>
            <w:tcBorders>
              <w:top w:val="nil"/>
              <w:bottom w:val="nil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1"/>
              <w:ind w:left="81" w:right="14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Son sentencias de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unificación</w:t>
            </w:r>
          </w:p>
        </w:tc>
        <w:tc>
          <w:tcPr>
            <w:tcW w:w="2938" w:type="dxa"/>
            <w:tcBorders>
              <w:top w:val="nil"/>
              <w:bottom w:val="nil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1"/>
              <w:ind w:left="78" w:right="237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Ley 1437 de 2011</w:t>
            </w:r>
            <w:r>
              <w:rPr>
                <w:rFonts w:asci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(Texto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original)</w:t>
            </w:r>
          </w:p>
        </w:tc>
        <w:tc>
          <w:tcPr>
            <w:tcW w:w="2941" w:type="dxa"/>
            <w:tcBorders>
              <w:top w:val="nil"/>
              <w:bottom w:val="nil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1"/>
              <w:ind w:left="80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Ley</w:t>
            </w:r>
            <w:r>
              <w:rPr>
                <w:rFonts w:ascii="Calibri"/>
                <w:b/>
                <w:color w:val="FFFFFF"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2080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de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2021</w:t>
            </w:r>
          </w:p>
        </w:tc>
      </w:tr>
      <w:tr w:rsidR="005C74D9">
        <w:trPr>
          <w:trHeight w:val="1468"/>
        </w:trPr>
        <w:tc>
          <w:tcPr>
            <w:tcW w:w="2941" w:type="dxa"/>
            <w:tcBorders>
              <w:top w:val="nil"/>
              <w:bottom w:val="single" w:sz="2" w:space="0" w:color="CDD3E9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71"/>
              <w:ind w:left="81" w:right="530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Las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de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los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recursos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>extraordinarios</w:t>
            </w:r>
          </w:p>
        </w:tc>
        <w:tc>
          <w:tcPr>
            <w:tcW w:w="2938" w:type="dxa"/>
            <w:tcBorders>
              <w:top w:val="nil"/>
              <w:bottom w:val="single" w:sz="2" w:space="0" w:color="CDD3E9"/>
            </w:tcBorders>
            <w:shd w:val="clear" w:color="auto" w:fill="EAF0E7"/>
          </w:tcPr>
          <w:p w:rsidR="005C74D9" w:rsidRDefault="00964383">
            <w:pPr>
              <w:pStyle w:val="TableParagraph"/>
              <w:spacing w:before="70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nil"/>
              <w:bottom w:val="single" w:sz="2" w:space="0" w:color="CDD3E9"/>
            </w:tcBorders>
            <w:shd w:val="clear" w:color="auto" w:fill="EAF0E7"/>
          </w:tcPr>
          <w:p w:rsidR="005C74D9" w:rsidRDefault="00964383">
            <w:pPr>
              <w:pStyle w:val="TableParagraph"/>
              <w:spacing w:before="70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3336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964383">
            <w:pPr>
              <w:pStyle w:val="TableParagraph"/>
              <w:spacing w:before="97"/>
              <w:ind w:left="81" w:right="620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Las relativas al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mecanismo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eventual de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revisión de las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acciones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populares y de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grupo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964383">
            <w:pPr>
              <w:pStyle w:val="TableParagraph"/>
              <w:spacing w:before="96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964383">
            <w:pPr>
              <w:pStyle w:val="TableParagraph"/>
              <w:spacing w:before="96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</w:tbl>
    <w:p w:rsidR="005C74D9" w:rsidRDefault="005C74D9">
      <w:pPr>
        <w:pStyle w:val="Textoindependiente"/>
        <w:rPr>
          <w:sz w:val="20"/>
        </w:rPr>
      </w:pPr>
    </w:p>
    <w:p w:rsidR="005C74D9" w:rsidRDefault="005C74D9">
      <w:pPr>
        <w:pStyle w:val="Textoindependiente"/>
        <w:rPr>
          <w:sz w:val="20"/>
        </w:rPr>
      </w:pPr>
    </w:p>
    <w:p w:rsidR="005C74D9" w:rsidRDefault="005C74D9">
      <w:pPr>
        <w:pStyle w:val="Textoindependiente"/>
        <w:spacing w:before="4"/>
        <w:rPr>
          <w:sz w:val="29"/>
        </w:rPr>
      </w:pPr>
    </w:p>
    <w:p w:rsidR="005C74D9" w:rsidRDefault="00964383">
      <w:pPr>
        <w:pStyle w:val="Ttulo1"/>
        <w:spacing w:before="50"/>
        <w:jc w:val="both"/>
        <w:rPr>
          <w:rFonts w:ascii="Corbel" w:hAnsi="Corbel"/>
          <w:b w:val="0"/>
        </w:rPr>
      </w:pPr>
      <w:r>
        <w:rPr>
          <w:rFonts w:ascii="Corbel" w:hAnsi="Corbel"/>
          <w:u w:val="single"/>
        </w:rPr>
        <w:t>EJERCICIO</w:t>
      </w:r>
      <w:r>
        <w:rPr>
          <w:rFonts w:ascii="Corbel" w:hAnsi="Corbel"/>
          <w:spacing w:val="19"/>
          <w:u w:val="single"/>
        </w:rPr>
        <w:t xml:space="preserve"> </w:t>
      </w:r>
      <w:r>
        <w:rPr>
          <w:rFonts w:ascii="Corbel" w:hAnsi="Corbel"/>
          <w:u w:val="single"/>
        </w:rPr>
        <w:t>2.</w:t>
      </w:r>
      <w:r>
        <w:rPr>
          <w:rFonts w:ascii="Corbel" w:hAnsi="Corbel"/>
          <w:spacing w:val="19"/>
          <w:u w:val="single"/>
        </w:rPr>
        <w:t xml:space="preserve"> </w:t>
      </w:r>
      <w:r>
        <w:rPr>
          <w:rFonts w:ascii="Corbel" w:hAnsi="Corbel"/>
          <w:u w:val="single"/>
        </w:rPr>
        <w:t>RECURSO</w:t>
      </w:r>
      <w:r>
        <w:rPr>
          <w:rFonts w:ascii="Corbel" w:hAnsi="Corbel"/>
          <w:spacing w:val="19"/>
          <w:u w:val="single"/>
        </w:rPr>
        <w:t xml:space="preserve"> </w:t>
      </w:r>
      <w:r>
        <w:rPr>
          <w:rFonts w:ascii="Corbel" w:hAnsi="Corbel"/>
          <w:u w:val="single"/>
        </w:rPr>
        <w:t>EXTRAORDINARIO</w:t>
      </w:r>
      <w:r>
        <w:rPr>
          <w:rFonts w:ascii="Corbel" w:hAnsi="Corbel"/>
          <w:spacing w:val="14"/>
          <w:u w:val="single"/>
        </w:rPr>
        <w:t xml:space="preserve"> </w:t>
      </w:r>
      <w:r>
        <w:rPr>
          <w:rFonts w:ascii="Corbel" w:hAnsi="Corbel"/>
          <w:u w:val="single"/>
        </w:rPr>
        <w:t>DE</w:t>
      </w:r>
      <w:r>
        <w:rPr>
          <w:rFonts w:ascii="Corbel" w:hAnsi="Corbel"/>
          <w:spacing w:val="20"/>
          <w:u w:val="single"/>
        </w:rPr>
        <w:t xml:space="preserve"> </w:t>
      </w:r>
      <w:r>
        <w:rPr>
          <w:rFonts w:ascii="Corbel" w:hAnsi="Corbel"/>
          <w:u w:val="single"/>
        </w:rPr>
        <w:t>UNIFICACIÓN</w:t>
      </w:r>
      <w:r>
        <w:rPr>
          <w:rFonts w:ascii="Corbel" w:hAnsi="Corbel"/>
          <w:spacing w:val="21"/>
          <w:u w:val="single"/>
        </w:rPr>
        <w:t xml:space="preserve"> </w:t>
      </w:r>
      <w:r>
        <w:rPr>
          <w:rFonts w:ascii="Corbel" w:hAnsi="Corbel"/>
          <w:u w:val="single"/>
        </w:rPr>
        <w:t>DE</w:t>
      </w:r>
      <w:r>
        <w:rPr>
          <w:rFonts w:ascii="Corbel" w:hAnsi="Corbel"/>
          <w:spacing w:val="21"/>
          <w:u w:val="single"/>
        </w:rPr>
        <w:t xml:space="preserve"> </w:t>
      </w:r>
      <w:r>
        <w:rPr>
          <w:rFonts w:ascii="Corbel" w:hAnsi="Corbel"/>
          <w:u w:val="single"/>
        </w:rPr>
        <w:t>JURISPRUDENCIA</w:t>
      </w:r>
      <w:r>
        <w:rPr>
          <w:rFonts w:ascii="Corbel" w:hAnsi="Corbel"/>
          <w:b w:val="0"/>
        </w:rPr>
        <w:t>.</w:t>
      </w:r>
      <w:r>
        <w:rPr>
          <w:rFonts w:ascii="Corbel" w:hAnsi="Corbel"/>
          <w:b w:val="0"/>
          <w:spacing w:val="18"/>
        </w:rPr>
        <w:t xml:space="preserve"> </w:t>
      </w:r>
      <w:r>
        <w:rPr>
          <w:rFonts w:ascii="Corbel" w:hAnsi="Corbel"/>
          <w:b w:val="0"/>
        </w:rPr>
        <w:t>Lea</w:t>
      </w:r>
    </w:p>
    <w:p w:rsidR="005C74D9" w:rsidRDefault="00964383">
      <w:pPr>
        <w:pStyle w:val="Textoindependiente"/>
        <w:spacing w:before="1"/>
        <w:ind w:left="100" w:right="113"/>
        <w:jc w:val="both"/>
      </w:pPr>
      <w:proofErr w:type="gramStart"/>
      <w:r>
        <w:t>los</w:t>
      </w:r>
      <w:proofErr w:type="gramEnd"/>
      <w:r>
        <w:rPr>
          <w:spacing w:val="-8"/>
        </w:rPr>
        <w:t xml:space="preserve"> </w:t>
      </w:r>
      <w:r>
        <w:t>textos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256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CPACA</w:t>
      </w:r>
      <w:r>
        <w:rPr>
          <w:spacing w:val="-5"/>
        </w:rPr>
        <w:t xml:space="preserve"> </w:t>
      </w:r>
      <w:r>
        <w:t>(antes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reforma</w:t>
      </w:r>
      <w:r>
        <w:rPr>
          <w:spacing w:val="-6"/>
        </w:rPr>
        <w:t xml:space="preserve"> </w:t>
      </w:r>
      <w:r>
        <w:t>introducida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46"/>
        </w:rPr>
        <w:t xml:space="preserve"> </w:t>
      </w:r>
      <w:r>
        <w:t>2080 de 2021) y 71 a 76 de la Ley 2080 de 2021. Identifique las diferencias entre ambos textos e</w:t>
      </w:r>
      <w:r>
        <w:rPr>
          <w:spacing w:val="1"/>
        </w:rPr>
        <w:t xml:space="preserve"> </w:t>
      </w:r>
      <w:r>
        <w:t>indique los</w:t>
      </w:r>
      <w:r>
        <w:rPr>
          <w:spacing w:val="-2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derivarse</w:t>
      </w:r>
      <w:r>
        <w:rPr>
          <w:spacing w:val="1"/>
        </w:rPr>
        <w:t xml:space="preserve"> </w:t>
      </w:r>
      <w:r>
        <w:t>de tales</w:t>
      </w:r>
      <w:r>
        <w:rPr>
          <w:spacing w:val="-3"/>
        </w:rPr>
        <w:t xml:space="preserve"> </w:t>
      </w:r>
      <w:r>
        <w:t>diferencias.</w:t>
      </w:r>
    </w:p>
    <w:p w:rsidR="005C74D9" w:rsidRDefault="005C74D9">
      <w:pPr>
        <w:pStyle w:val="Textoindependiente"/>
        <w:spacing w:before="11"/>
        <w:rPr>
          <w:sz w:val="23"/>
        </w:rPr>
      </w:pPr>
    </w:p>
    <w:p w:rsidR="005C74D9" w:rsidRDefault="00964383">
      <w:pPr>
        <w:pStyle w:val="Textoindependiente"/>
        <w:ind w:left="100" w:right="113"/>
        <w:jc w:val="both"/>
      </w:pPr>
      <w:r>
        <w:t xml:space="preserve">Usted como Discente </w:t>
      </w:r>
      <w:proofErr w:type="gramStart"/>
      <w:r>
        <w:t>deberán</w:t>
      </w:r>
      <w:proofErr w:type="gramEnd"/>
      <w:r>
        <w:t xml:space="preserve"> diligenciar el cuadro que a continuación se presenta, indicando</w:t>
      </w:r>
      <w:r>
        <w:rPr>
          <w:spacing w:val="1"/>
        </w:rPr>
        <w:t xml:space="preserve"> </w:t>
      </w:r>
      <w:r>
        <w:t>las variaciones en los aspectos procesales que allí se indican. Para avanzar en el desarrollo del</w:t>
      </w:r>
      <w:r>
        <w:rPr>
          <w:spacing w:val="1"/>
        </w:rPr>
        <w:t xml:space="preserve"> </w:t>
      </w:r>
      <w:r>
        <w:t>ejercicio se ha diligenciado la que corresponde a la Ley 1437 de 2</w:t>
      </w:r>
      <w:r>
        <w:t>011 (texto original). Es posible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algunos</w:t>
      </w:r>
      <w:r>
        <w:rPr>
          <w:spacing w:val="-13"/>
        </w:rPr>
        <w:t xml:space="preserve"> </w:t>
      </w:r>
      <w:r>
        <w:rPr>
          <w:spacing w:val="-1"/>
        </w:rPr>
        <w:t>casos</w:t>
      </w:r>
      <w:r>
        <w:rPr>
          <w:spacing w:val="-13"/>
        </w:rPr>
        <w:t xml:space="preserve"> </w:t>
      </w:r>
      <w:r>
        <w:rPr>
          <w:spacing w:val="-1"/>
        </w:rPr>
        <w:t>advierta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hay</w:t>
      </w:r>
      <w:r>
        <w:rPr>
          <w:spacing w:val="-13"/>
        </w:rPr>
        <w:t xml:space="preserve"> </w:t>
      </w:r>
      <w:r>
        <w:t>regulación</w:t>
      </w:r>
      <w:r>
        <w:rPr>
          <w:spacing w:val="-1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dicho</w:t>
      </w:r>
      <w:r>
        <w:rPr>
          <w:spacing w:val="-14"/>
        </w:rPr>
        <w:t xml:space="preserve"> </w:t>
      </w:r>
      <w:r>
        <w:t>aspecto</w:t>
      </w:r>
      <w:r>
        <w:rPr>
          <w:spacing w:val="-12"/>
        </w:rPr>
        <w:t xml:space="preserve"> </w:t>
      </w:r>
      <w:r>
        <w:t>procesal.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evento,</w:t>
      </w:r>
      <w:r>
        <w:rPr>
          <w:spacing w:val="-46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indicarlo</w:t>
      </w:r>
      <w:r>
        <w:rPr>
          <w:spacing w:val="-1"/>
        </w:rPr>
        <w:t xml:space="preserve"> </w:t>
      </w:r>
      <w:r>
        <w:t>con una</w:t>
      </w:r>
      <w:r>
        <w:rPr>
          <w:spacing w:val="-3"/>
        </w:rPr>
        <w:t xml:space="preserve"> </w:t>
      </w:r>
      <w:r>
        <w:t>equis</w:t>
      </w:r>
      <w:r>
        <w:rPr>
          <w:spacing w:val="-2"/>
        </w:rPr>
        <w:t xml:space="preserve"> </w:t>
      </w:r>
      <w:r>
        <w:t>(X).</w:t>
      </w:r>
    </w:p>
    <w:p w:rsidR="005C74D9" w:rsidRDefault="005C74D9">
      <w:pPr>
        <w:pStyle w:val="Textoindependiente"/>
        <w:spacing w:before="2"/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2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0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0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0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1033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964383">
            <w:pPr>
              <w:pStyle w:val="TableParagraph"/>
              <w:tabs>
                <w:tab w:val="left" w:pos="1643"/>
              </w:tabs>
              <w:spacing w:before="88"/>
              <w:ind w:right="7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</w:rPr>
              <w:t>SENTENCIAS</w:t>
            </w:r>
            <w:r>
              <w:rPr>
                <w:rFonts w:ascii="Corbel"/>
                <w:b/>
                <w:sz w:val="20"/>
              </w:rPr>
              <w:tab/>
            </w:r>
            <w:r>
              <w:rPr>
                <w:rFonts w:ascii="Corbel"/>
                <w:b/>
                <w:spacing w:val="-1"/>
                <w:sz w:val="20"/>
              </w:rPr>
              <w:t>CONTRA</w:t>
            </w:r>
            <w:r>
              <w:rPr>
                <w:rFonts w:ascii="Corbel"/>
                <w:b/>
                <w:spacing w:val="-39"/>
                <w:sz w:val="20"/>
              </w:rPr>
              <w:t xml:space="preserve"> </w:t>
            </w:r>
            <w:r>
              <w:rPr>
                <w:rFonts w:ascii="Corbel"/>
                <w:b/>
                <w:sz w:val="20"/>
              </w:rPr>
              <w:t>LAS</w:t>
            </w:r>
            <w:r>
              <w:rPr>
                <w:rFonts w:ascii="Corbel"/>
                <w:b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sz w:val="20"/>
              </w:rPr>
              <w:t>QUE</w:t>
            </w:r>
            <w:r>
              <w:rPr>
                <w:rFonts w:ascii="Corbel"/>
                <w:b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sz w:val="20"/>
              </w:rPr>
              <w:t>PROCEDE</w:t>
            </w: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88"/>
              <w:ind w:left="81" w:right="67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Sentencias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dictadas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única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segunda instancia por los tribunales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administrativos.</w:t>
            </w: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89"/>
              <w:ind w:right="132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Tanto para los procesos que 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rigen por el Decreto 01 de 1984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como para aquellos que 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tramitan por</w:t>
            </w:r>
            <w:r>
              <w:rPr>
                <w:color w:val="4A4848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</w:t>
            </w:r>
            <w:r>
              <w:rPr>
                <w:color w:val="4A4848"/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Ley </w:t>
            </w:r>
            <w:hyperlink r:id="rId8" w:anchor="INICIO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>1437</w:t>
              </w:r>
              <w:r>
                <w:rPr>
                  <w:color w:val="0073FF"/>
                  <w:spacing w:val="-2"/>
                  <w:sz w:val="18"/>
                  <w:u w:val="single" w:color="0073FF"/>
                  <w:shd w:val="clear" w:color="auto" w:fill="FFFF00"/>
                </w:rPr>
                <w:t xml:space="preserve"> </w:t>
              </w:r>
            </w:hyperlink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2011.</w:t>
            </w:r>
          </w:p>
        </w:tc>
      </w:tr>
    </w:tbl>
    <w:p w:rsidR="005C74D9" w:rsidRDefault="005C74D9">
      <w:pPr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964383">
      <w:pPr>
        <w:pStyle w:val="Textoindependiente"/>
        <w:spacing w:before="8"/>
        <w:rPr>
          <w:sz w:val="6"/>
        </w:rPr>
      </w:pPr>
      <w:r>
        <w:lastRenderedPageBreak/>
        <w:pict>
          <v:rect id="_x0000_s1028" style="position:absolute;margin-left:379.15pt;margin-top:262.25pt;width:139.2pt;height:9.7pt;z-index:-15926272;mso-position-horizontal-relative:page;mso-position-vertical-relative:page" fillcolor="yellow" stroked="f">
            <w10:wrap anchorx="page" anchory="page"/>
          </v:rect>
        </w:pict>
      </w:r>
      <w:r>
        <w:pict>
          <v:rect id="_x0000_s1027" style="position:absolute;margin-left:379.15pt;margin-top:357.3pt;width:139.2pt;height:9.7pt;z-index:-15925760;mso-position-horizontal-relative:page;mso-position-vertical-relative:page" fillcolor="yellow" stroked="f">
            <w10:wrap anchorx="page" anchory="page"/>
          </v:rect>
        </w:pict>
      </w:r>
      <w:r>
        <w:pict>
          <v:rect id="_x0000_s1026" style="position:absolute;margin-left:379.15pt;margin-top:384.3pt;width:139.2pt;height:9.7pt;z-index:-15925248;mso-position-horizontal-relative:page;mso-position-vertical-relative:page" fillcolor="yellow" stroked="f">
            <w10:wrap anchorx="page" anchory="page"/>
          </v:rect>
        </w:pict>
      </w: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11808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spacing w:before="76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CUANTÍAS</w:t>
            </w: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spacing w:before="76"/>
              <w:ind w:left="81" w:right="67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El recurso procede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siempre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 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cuantía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condena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pretensiones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demanda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igual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exceda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siguientes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montos:</w:t>
            </w:r>
          </w:p>
          <w:p w:rsidR="005C74D9" w:rsidRDefault="005C74D9">
            <w:pPr>
              <w:pStyle w:val="TableParagraph"/>
              <w:spacing w:before="10"/>
              <w:ind w:left="0"/>
              <w:rPr>
                <w:rFonts w:ascii="Corbel"/>
                <w:sz w:val="19"/>
              </w:rPr>
            </w:pPr>
          </w:p>
          <w:p w:rsidR="005C74D9" w:rsidRDefault="0096438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ind w:right="67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 xml:space="preserve">90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z w:val="20"/>
              </w:rPr>
              <w:t xml:space="preserve"> (procesos de nulidad 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restablecimiento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derecho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carácter laboral).</w:t>
            </w:r>
          </w:p>
          <w:p w:rsidR="005C74D9" w:rsidRDefault="00964383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1"/>
              <w:ind w:hanging="143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250</w:t>
            </w:r>
            <w:r>
              <w:rPr>
                <w:rFonts w:ascii="Corbel" w:hAnsi="Corbel"/>
                <w:spacing w:val="32"/>
                <w:sz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pacing w:val="69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(procesos</w:t>
            </w:r>
            <w:r>
              <w:rPr>
                <w:rFonts w:ascii="Corbel" w:hAnsi="Corbel"/>
                <w:spacing w:val="7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nulidad</w:t>
            </w:r>
            <w:r>
              <w:rPr>
                <w:rFonts w:ascii="Corbel" w:hAnsi="Corbel"/>
                <w:spacing w:val="70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</w:p>
          <w:p w:rsidR="005C74D9" w:rsidRDefault="00964383">
            <w:pPr>
              <w:pStyle w:val="TableParagraph"/>
              <w:ind w:left="235"/>
              <w:jc w:val="both"/>
              <w:rPr>
                <w:rFonts w:ascii="Corbel"/>
                <w:sz w:val="20"/>
              </w:rPr>
            </w:pPr>
            <w:proofErr w:type="gramStart"/>
            <w:r>
              <w:rPr>
                <w:rFonts w:ascii="Corbel"/>
                <w:sz w:val="20"/>
              </w:rPr>
              <w:t>restablecimiento</w:t>
            </w:r>
            <w:proofErr w:type="gramEnd"/>
            <w:r>
              <w:rPr>
                <w:rFonts w:ascii="Corbel"/>
                <w:spacing w:val="-2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del</w:t>
            </w:r>
            <w:r>
              <w:rPr>
                <w:rFonts w:ascii="Corbel"/>
                <w:spacing w:val="-3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derecho).</w:t>
            </w:r>
          </w:p>
          <w:p w:rsidR="005C74D9" w:rsidRDefault="0096438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116"/>
              </w:tabs>
              <w:ind w:right="67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>250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(proceso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sobre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monto, distribución o asignación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impuestos,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contribuciones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tasas</w:t>
            </w:r>
            <w:r>
              <w:rPr>
                <w:rFonts w:ascii="Corbel" w:hAnsi="Corbel"/>
                <w:sz w:val="20"/>
              </w:rPr>
              <w:tab/>
            </w:r>
            <w:r>
              <w:rPr>
                <w:rFonts w:ascii="Corbel" w:hAnsi="Corbel"/>
                <w:spacing w:val="-1"/>
                <w:sz w:val="20"/>
              </w:rPr>
              <w:t>nacionales,</w:t>
            </w:r>
          </w:p>
          <w:p w:rsidR="005C74D9" w:rsidRDefault="00964383">
            <w:pPr>
              <w:pStyle w:val="TableParagraph"/>
              <w:spacing w:before="1"/>
              <w:ind w:left="235" w:right="66"/>
              <w:jc w:val="both"/>
              <w:rPr>
                <w:rFonts w:ascii="Corbel"/>
                <w:sz w:val="20"/>
              </w:rPr>
            </w:pPr>
            <w:proofErr w:type="gramStart"/>
            <w:r>
              <w:rPr>
                <w:rFonts w:ascii="Corbel"/>
                <w:sz w:val="20"/>
              </w:rPr>
              <w:t>departamentales</w:t>
            </w:r>
            <w:proofErr w:type="gramEnd"/>
            <w:r>
              <w:rPr>
                <w:rFonts w:ascii="Corbel"/>
                <w:sz w:val="20"/>
              </w:rPr>
              <w:t>,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orbel"/>
                <w:sz w:val="20"/>
              </w:rPr>
              <w:t>muncipales</w:t>
            </w:r>
            <w:proofErr w:type="spellEnd"/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distritales.</w:t>
            </w:r>
          </w:p>
          <w:p w:rsidR="005C74D9" w:rsidRDefault="0096438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69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>450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(procesos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sobre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contratos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entidades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estatales).</w:t>
            </w:r>
          </w:p>
          <w:p w:rsidR="005C74D9" w:rsidRDefault="0096438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67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>450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(procesos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reparación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directa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repetición).</w:t>
            </w: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spacing w:before="152" w:line="336" w:lineRule="auto"/>
              <w:ind w:right="68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Tratándose de sentencias de contenido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patrimonial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económico,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procederá siempre que la cuantía de la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condena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su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defecto,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las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pretensiones de la demanda, sea igua</w:t>
            </w:r>
            <w:r>
              <w:rPr>
                <w:color w:val="4A4848"/>
                <w:sz w:val="16"/>
              </w:rPr>
              <w:t>l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exceda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siguientes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montos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</w:t>
            </w:r>
            <w:r>
              <w:rPr>
                <w:color w:val="4A4848"/>
                <w:spacing w:val="-9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al</w:t>
            </w:r>
            <w:r>
              <w:rPr>
                <w:color w:val="4A4848"/>
                <w:spacing w:val="-8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momento</w:t>
            </w:r>
            <w:r>
              <w:rPr>
                <w:color w:val="4A4848"/>
                <w:spacing w:val="-9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-8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la</w:t>
            </w:r>
            <w:r>
              <w:rPr>
                <w:color w:val="4A4848"/>
                <w:spacing w:val="-8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interposición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del</w:t>
            </w:r>
            <w:r>
              <w:rPr>
                <w:color w:val="4A4848"/>
                <w:spacing w:val="-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recurso:</w:t>
            </w:r>
          </w:p>
          <w:p w:rsidR="005C74D9" w:rsidRDefault="005C74D9">
            <w:pPr>
              <w:pStyle w:val="TableParagraph"/>
              <w:spacing w:before="7"/>
              <w:ind w:left="0"/>
              <w:rPr>
                <w:rFonts w:ascii="Corbel"/>
              </w:rPr>
            </w:pPr>
          </w:p>
          <w:p w:rsidR="005C74D9" w:rsidRDefault="00964383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336" w:lineRule="auto"/>
              <w:ind w:right="67" w:firstLine="0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Doscientos cincuenta (250) salarios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>mínimos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>mensuales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legales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vigentes,</w:t>
            </w:r>
            <w:r>
              <w:rPr>
                <w:color w:val="4A4848"/>
                <w:spacing w:val="-1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los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procesos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de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nulidad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y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restablecimiento del derecho en que se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controviertan actos administrativos de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cualquier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autoridad.</w:t>
            </w:r>
          </w:p>
          <w:p w:rsidR="005C74D9" w:rsidRDefault="005C74D9">
            <w:pPr>
              <w:pStyle w:val="TableParagraph"/>
              <w:spacing w:before="10"/>
              <w:ind w:left="0"/>
              <w:rPr>
                <w:rFonts w:ascii="Corbel"/>
              </w:rPr>
            </w:pPr>
          </w:p>
          <w:p w:rsidR="005C74D9" w:rsidRDefault="00964383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  <w:tab w:val="left" w:pos="1633"/>
              </w:tabs>
              <w:spacing w:before="1" w:line="336" w:lineRule="auto"/>
              <w:ind w:right="68" w:firstLine="0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Doscientos cincuenta (250) salarios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>mínimos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>mensuales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legales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vigentes,</w:t>
            </w:r>
            <w:r>
              <w:rPr>
                <w:color w:val="4A4848"/>
                <w:spacing w:val="-1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los</w:t>
            </w:r>
            <w:r>
              <w:rPr>
                <w:color w:val="4A4848"/>
                <w:spacing w:val="-1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procesos</w:t>
            </w:r>
            <w:r>
              <w:rPr>
                <w:color w:val="4A4848"/>
                <w:spacing w:val="-1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que</w:t>
            </w:r>
            <w:r>
              <w:rPr>
                <w:color w:val="4A4848"/>
                <w:spacing w:val="-1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se</w:t>
            </w:r>
            <w:r>
              <w:rPr>
                <w:color w:val="4A4848"/>
                <w:spacing w:val="-1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promuevan</w:t>
            </w:r>
            <w:r>
              <w:rPr>
                <w:color w:val="4A4848"/>
                <w:spacing w:val="-12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sobre</w:t>
            </w:r>
            <w:r>
              <w:rPr>
                <w:color w:val="4A4848"/>
                <w:spacing w:val="-12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el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monto,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distribución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asignación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impuestos,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contribuciones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y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tasas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nacionales,</w:t>
            </w:r>
            <w:r>
              <w:rPr>
                <w:color w:val="4A4848"/>
                <w:sz w:val="16"/>
                <w:shd w:val="clear" w:color="auto" w:fill="FFFF00"/>
              </w:rPr>
              <w:tab/>
              <w:t>departamentales,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municipales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-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distritales.</w:t>
            </w:r>
          </w:p>
          <w:p w:rsidR="005C74D9" w:rsidRDefault="005C74D9">
            <w:pPr>
              <w:pStyle w:val="TableParagraph"/>
              <w:spacing w:before="8"/>
              <w:ind w:left="0"/>
              <w:rPr>
                <w:rFonts w:ascii="Corbel"/>
              </w:rPr>
            </w:pPr>
          </w:p>
          <w:p w:rsidR="005C74D9" w:rsidRDefault="00964383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336" w:lineRule="auto"/>
              <w:ind w:right="67" w:firstLine="0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Cuatrocientos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cincuenta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(450)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salarios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mínimos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mensuales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legales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procesos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sobre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contratos</w:t>
            </w:r>
            <w:r>
              <w:rPr>
                <w:color w:val="4A4848"/>
                <w:spacing w:val="-5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-5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las</w:t>
            </w:r>
            <w:r>
              <w:rPr>
                <w:color w:val="4A4848"/>
                <w:spacing w:val="-6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entidades</w:t>
            </w:r>
            <w:r>
              <w:rPr>
                <w:color w:val="4A4848"/>
                <w:spacing w:val="-4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estatales,</w:t>
            </w:r>
            <w:r>
              <w:rPr>
                <w:color w:val="4A4848"/>
                <w:spacing w:val="-6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sus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distintos órdenes.</w:t>
            </w:r>
          </w:p>
          <w:p w:rsidR="005C74D9" w:rsidRDefault="005C74D9">
            <w:pPr>
              <w:pStyle w:val="TableParagraph"/>
              <w:spacing w:before="9"/>
              <w:ind w:left="0"/>
              <w:rPr>
                <w:rFonts w:ascii="Corbel"/>
              </w:rPr>
            </w:pPr>
          </w:p>
          <w:p w:rsidR="005C74D9" w:rsidRDefault="00964383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 w:line="336" w:lineRule="auto"/>
              <w:ind w:right="67" w:firstLine="0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Cuatrocientos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cincuenta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(450)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salarios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mínimos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mensuales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legales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vigentes,</w:t>
            </w:r>
            <w:r>
              <w:rPr>
                <w:color w:val="4A4848"/>
                <w:spacing w:val="-5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-3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-4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procesos</w:t>
            </w:r>
            <w:r>
              <w:rPr>
                <w:color w:val="4A4848"/>
                <w:spacing w:val="-3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-5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reparación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directa y en la repetición que el Estado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ejerza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contra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servidores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4A4848"/>
                <w:sz w:val="16"/>
                <w:shd w:val="clear" w:color="auto" w:fill="FFFF00"/>
              </w:rPr>
              <w:t>exservidores</w:t>
            </w:r>
            <w:proofErr w:type="spellEnd"/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públicos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y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personas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privadas que de conformidad con la ley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cumplan</w:t>
            </w:r>
            <w:r>
              <w:rPr>
                <w:color w:val="4A4848"/>
                <w:spacing w:val="-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funciones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públicas.</w:t>
            </w:r>
          </w:p>
          <w:p w:rsidR="005C74D9" w:rsidRDefault="005C74D9">
            <w:pPr>
              <w:pStyle w:val="TableParagraph"/>
              <w:spacing w:before="11"/>
              <w:ind w:left="0"/>
              <w:rPr>
                <w:rFonts w:ascii="Corbel"/>
                <w:sz w:val="20"/>
              </w:rPr>
            </w:pPr>
          </w:p>
          <w:p w:rsidR="005C74D9" w:rsidRDefault="00964383">
            <w:pPr>
              <w:pStyle w:val="TableParagraph"/>
              <w:spacing w:before="1" w:line="297" w:lineRule="auto"/>
              <w:ind w:right="69"/>
              <w:jc w:val="both"/>
              <w:rPr>
                <w:sz w:val="18"/>
              </w:rPr>
            </w:pPr>
            <w:r>
              <w:rPr>
                <w:b/>
                <w:sz w:val="18"/>
                <w:shd w:val="clear" w:color="auto" w:fill="FFFF00"/>
              </w:rPr>
              <w:t xml:space="preserve">PARÁGRAFO. </w:t>
            </w:r>
            <w:r>
              <w:rPr>
                <w:color w:val="4A4848"/>
                <w:sz w:val="18"/>
                <w:shd w:val="clear" w:color="auto" w:fill="FFFF00"/>
              </w:rPr>
              <w:t>En los procesos 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nulidad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restablecimiento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derecho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carácter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laboral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pensional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procederá</w:t>
            </w:r>
            <w:r>
              <w:rPr>
                <w:color w:val="4A4848"/>
                <w:spacing w:val="5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56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</w:p>
        </w:tc>
      </w:tr>
    </w:tbl>
    <w:p w:rsidR="005C74D9" w:rsidRDefault="005C74D9">
      <w:pPr>
        <w:spacing w:line="297" w:lineRule="auto"/>
        <w:jc w:val="both"/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5C74D9">
      <w:pPr>
        <w:pStyle w:val="Textoindependiente"/>
        <w:spacing w:before="8"/>
        <w:rPr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6150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spacing w:before="152" w:line="336" w:lineRule="auto"/>
              <w:ind w:right="68"/>
              <w:jc w:val="both"/>
              <w:rPr>
                <w:sz w:val="16"/>
              </w:rPr>
            </w:pPr>
            <w:proofErr w:type="gramStart"/>
            <w:r>
              <w:rPr>
                <w:color w:val="4A4848"/>
                <w:sz w:val="16"/>
                <w:shd w:val="clear" w:color="auto" w:fill="FFFF00"/>
              </w:rPr>
              <w:t>extraordinario</w:t>
            </w:r>
            <w:proofErr w:type="gramEnd"/>
            <w:r>
              <w:rPr>
                <w:color w:val="4A4848"/>
                <w:sz w:val="16"/>
                <w:shd w:val="clear" w:color="auto" w:fill="FFFF00"/>
              </w:rPr>
              <w:t xml:space="preserve"> sin consideración de la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cuantía.</w:t>
            </w:r>
          </w:p>
          <w:p w:rsidR="005C74D9" w:rsidRDefault="005C74D9">
            <w:pPr>
              <w:pStyle w:val="TableParagraph"/>
              <w:spacing w:before="9"/>
              <w:ind w:left="0"/>
              <w:rPr>
                <w:rFonts w:ascii="Corbel"/>
              </w:rPr>
            </w:pPr>
          </w:p>
          <w:p w:rsidR="005C74D9" w:rsidRDefault="00964383">
            <w:pPr>
              <w:pStyle w:val="TableParagraph"/>
              <w:spacing w:line="336" w:lineRule="auto"/>
              <w:ind w:right="69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Este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no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procederá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para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 xml:space="preserve">asuntos   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 xml:space="preserve">previstos   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 xml:space="preserve">en    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 xml:space="preserve">artículos </w:t>
            </w:r>
            <w:hyperlink r:id="rId9" w:anchor="86">
              <w:r>
                <w:rPr>
                  <w:color w:val="0073FF"/>
                  <w:sz w:val="16"/>
                  <w:u w:val="single" w:color="0073FF"/>
                  <w:shd w:val="clear" w:color="auto" w:fill="FFFF00"/>
                </w:rPr>
                <w:t>86</w:t>
              </w:r>
            </w:hyperlink>
            <w:r>
              <w:rPr>
                <w:color w:val="4A4848"/>
                <w:sz w:val="16"/>
                <w:shd w:val="clear" w:color="auto" w:fill="FFFF00"/>
              </w:rPr>
              <w:t xml:space="preserve">, </w:t>
            </w:r>
            <w:hyperlink r:id="rId10" w:anchor="87">
              <w:r>
                <w:rPr>
                  <w:color w:val="0073FF"/>
                  <w:sz w:val="16"/>
                  <w:u w:val="single" w:color="0073FF"/>
                  <w:shd w:val="clear" w:color="auto" w:fill="FFFF00"/>
                </w:rPr>
                <w:t xml:space="preserve">87 </w:t>
              </w:r>
            </w:hyperlink>
            <w:r>
              <w:rPr>
                <w:color w:val="4A4848"/>
                <w:sz w:val="16"/>
                <w:shd w:val="clear" w:color="auto" w:fill="FFFF00"/>
              </w:rPr>
              <w:t xml:space="preserve">y </w:t>
            </w:r>
            <w:hyperlink r:id="rId11" w:anchor="88">
              <w:r>
                <w:rPr>
                  <w:color w:val="0073FF"/>
                  <w:sz w:val="16"/>
                  <w:u w:val="single" w:color="0073FF"/>
                  <w:shd w:val="clear" w:color="auto" w:fill="FFFF00"/>
                </w:rPr>
                <w:t xml:space="preserve">88 </w:t>
              </w:r>
            </w:hyperlink>
            <w:r>
              <w:rPr>
                <w:color w:val="4A4848"/>
                <w:sz w:val="16"/>
                <w:shd w:val="clear" w:color="auto" w:fill="FFFF00"/>
              </w:rPr>
              <w:t>de la Constitución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Política.</w:t>
            </w:r>
          </w:p>
        </w:tc>
      </w:tr>
      <w:tr w:rsidR="005C74D9">
        <w:trPr>
          <w:trHeight w:val="4490"/>
        </w:trPr>
        <w:tc>
          <w:tcPr>
            <w:tcW w:w="2506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964383">
            <w:pPr>
              <w:pStyle w:val="TableParagraph"/>
              <w:tabs>
                <w:tab w:val="left" w:pos="2063"/>
              </w:tabs>
              <w:spacing w:before="84"/>
              <w:ind w:right="70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SUSTENTACIÓN</w:t>
            </w:r>
            <w:r>
              <w:rPr>
                <w:rFonts w:ascii="Corbel" w:hAnsi="Corbel"/>
                <w:b/>
                <w:sz w:val="20"/>
              </w:rPr>
              <w:tab/>
            </w:r>
            <w:r>
              <w:rPr>
                <w:rFonts w:ascii="Corbel" w:hAnsi="Corbel"/>
                <w:b/>
                <w:spacing w:val="-1"/>
                <w:sz w:val="20"/>
              </w:rPr>
              <w:t>DEL</w:t>
            </w:r>
            <w:r>
              <w:rPr>
                <w:rFonts w:ascii="Corbel" w:hAnsi="Corbel"/>
                <w:b/>
                <w:spacing w:val="-39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RECURSO</w:t>
            </w:r>
          </w:p>
        </w:tc>
        <w:tc>
          <w:tcPr>
            <w:tcW w:w="3120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84"/>
              <w:ind w:left="81" w:right="68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Se sustenta dentro del término 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traslado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(20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días)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concede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tribunal ante el cual se interpone 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recurso.</w:t>
            </w:r>
          </w:p>
        </w:tc>
        <w:tc>
          <w:tcPr>
            <w:tcW w:w="2943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138" w:line="297" w:lineRule="auto"/>
              <w:ind w:right="69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extraordinario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unificación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jurisprudencia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deberá interponerse y sustentarse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por escrito ante quien expidió la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providencia,</w:t>
            </w:r>
            <w:r>
              <w:rPr>
                <w:color w:val="4A4848"/>
                <w:spacing w:val="-1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a</w:t>
            </w:r>
            <w:r>
              <w:rPr>
                <w:color w:val="4A4848"/>
                <w:spacing w:val="-1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más</w:t>
            </w:r>
            <w:r>
              <w:rPr>
                <w:color w:val="4A4848"/>
                <w:spacing w:val="-1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tardar</w:t>
            </w:r>
            <w:r>
              <w:rPr>
                <w:color w:val="4A4848"/>
                <w:spacing w:val="-1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dentro</w:t>
            </w:r>
            <w:r>
              <w:rPr>
                <w:color w:val="4A4848"/>
                <w:spacing w:val="-1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los diez (10) días siguientes a su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ejecutoria.</w:t>
            </w:r>
          </w:p>
          <w:p w:rsidR="005C74D9" w:rsidRDefault="005C74D9">
            <w:pPr>
              <w:pStyle w:val="TableParagraph"/>
              <w:spacing w:before="2"/>
              <w:ind w:left="0"/>
              <w:rPr>
                <w:rFonts w:ascii="Corbel"/>
                <w:sz w:val="23"/>
              </w:rPr>
            </w:pPr>
          </w:p>
          <w:p w:rsidR="005C74D9" w:rsidRDefault="00964383">
            <w:pPr>
              <w:pStyle w:val="TableParagraph"/>
              <w:spacing w:before="1" w:line="297" w:lineRule="auto"/>
              <w:ind w:right="69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Si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interpuso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sustentó en término, el ponente lo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concederá dentro de los cinco (5)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días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siguientes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-1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ordenará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remitir</w:t>
            </w:r>
            <w:r>
              <w:rPr>
                <w:color w:val="4A4848"/>
                <w:spacing w:val="-1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expediente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competente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para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resolverlo.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contrario,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rechazará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declarará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desierto;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según el caso.</w:t>
            </w:r>
          </w:p>
        </w:tc>
      </w:tr>
      <w:tr w:rsidR="005C74D9">
        <w:trPr>
          <w:trHeight w:val="1453"/>
        </w:trPr>
        <w:tc>
          <w:tcPr>
            <w:tcW w:w="2506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spacing w:before="79"/>
              <w:ind w:right="69"/>
              <w:jc w:val="both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SUSPENSIÓN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EN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LA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EJECUCIÓN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DE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LA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SENTENCIA</w:t>
            </w:r>
          </w:p>
        </w:tc>
        <w:tc>
          <w:tcPr>
            <w:tcW w:w="3120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spacing w:before="79"/>
              <w:ind w:left="81" w:right="67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Cuando el recurrente fuere único 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puede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solicitar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suspensión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cumplimiento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providencia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recurrida,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para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cual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deberá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prestar caución.</w:t>
            </w:r>
          </w:p>
        </w:tc>
        <w:tc>
          <w:tcPr>
            <w:tcW w:w="2943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spacing w:before="80"/>
              <w:ind w:right="128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La concesión del recurso 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impide la ejecución de la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sentencia, salvo cuando haya sido</w:t>
            </w:r>
            <w:r>
              <w:rPr>
                <w:color w:val="4A4848"/>
                <w:spacing w:val="-55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recurrida totalmente por ambas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partes y por los terceros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reconocidos</w:t>
            </w:r>
            <w:r>
              <w:rPr>
                <w:color w:val="4A4848"/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proceso.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Sin</w:t>
            </w:r>
          </w:p>
        </w:tc>
      </w:tr>
    </w:tbl>
    <w:p w:rsidR="005C74D9" w:rsidRDefault="005C74D9">
      <w:pPr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5C74D9">
      <w:pPr>
        <w:pStyle w:val="Textoindependiente"/>
        <w:spacing w:before="8"/>
        <w:rPr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62" w:right="55"/>
              <w:jc w:val="center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1451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spacing w:before="77"/>
              <w:ind w:right="87"/>
              <w:rPr>
                <w:sz w:val="18"/>
              </w:rPr>
            </w:pPr>
            <w:proofErr w:type="gramStart"/>
            <w:r>
              <w:rPr>
                <w:color w:val="4A4848"/>
                <w:sz w:val="18"/>
                <w:shd w:val="clear" w:color="auto" w:fill="FFFF00"/>
              </w:rPr>
              <w:t>embargo</w:t>
            </w:r>
            <w:proofErr w:type="gramEnd"/>
            <w:r>
              <w:rPr>
                <w:color w:val="4A4848"/>
                <w:sz w:val="18"/>
                <w:shd w:val="clear" w:color="auto" w:fill="FFFF00"/>
              </w:rPr>
              <w:t>, cuando el recurso 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comprenda</w:t>
            </w:r>
            <w:r>
              <w:rPr>
                <w:color w:val="4A4848"/>
                <w:spacing w:val="6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todas</w:t>
            </w:r>
            <w:r>
              <w:rPr>
                <w:color w:val="4A4848"/>
                <w:spacing w:val="7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las</w:t>
            </w:r>
            <w:r>
              <w:rPr>
                <w:color w:val="4A4848"/>
                <w:spacing w:val="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decisiones,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 cumplirá lo no recurrido. 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anterior, sin perjuicio de 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regulado en el artículo </w:t>
            </w:r>
            <w:hyperlink r:id="rId12" w:anchor="264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 xml:space="preserve">264 </w:t>
              </w:r>
            </w:hyperlink>
            <w:r>
              <w:rPr>
                <w:color w:val="4A4848"/>
                <w:sz w:val="18"/>
                <w:shd w:val="clear" w:color="auto" w:fill="FFFF00"/>
              </w:rPr>
              <w:t>de este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código.</w:t>
            </w:r>
          </w:p>
        </w:tc>
      </w:tr>
      <w:tr w:rsidR="005C74D9">
        <w:trPr>
          <w:trHeight w:val="8576"/>
        </w:trPr>
        <w:tc>
          <w:tcPr>
            <w:tcW w:w="2506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84"/>
              <w:ind w:left="62" w:right="122"/>
              <w:jc w:val="center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ADMISIÓN</w:t>
            </w:r>
            <w:r>
              <w:rPr>
                <w:rFonts w:ascii="Corbel" w:hAnsi="Corbel"/>
                <w:b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DEL</w:t>
            </w:r>
            <w:r>
              <w:rPr>
                <w:rFonts w:ascii="Corbel" w:hAnsi="Corbel"/>
                <w:b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RECURSO</w:t>
            </w:r>
          </w:p>
        </w:tc>
        <w:tc>
          <w:tcPr>
            <w:tcW w:w="3120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84"/>
              <w:ind w:left="81" w:right="65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Reunidos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requisitos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legales,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ponente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</w:t>
            </w:r>
            <w:r>
              <w:rPr>
                <w:rFonts w:ascii="Corbel" w:hAnsi="Corbel"/>
                <w:spacing w:val="-6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admitirá.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</w:t>
            </w:r>
            <w:r>
              <w:rPr>
                <w:rFonts w:ascii="Corbel" w:hAnsi="Corbel"/>
                <w:spacing w:val="-6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carece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-6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requisitos así lo señalará para que el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recurrente</w:t>
            </w:r>
            <w:r>
              <w:rPr>
                <w:rFonts w:ascii="Corbel" w:hAnsi="Corbel"/>
                <w:spacing w:val="-9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-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subsane</w:t>
            </w:r>
            <w:r>
              <w:rPr>
                <w:rFonts w:ascii="Corbel" w:hAnsi="Corbel"/>
                <w:spacing w:val="-9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-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-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término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 (5) cinco días. En caso de que no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subsane,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inadmitirá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ordenará devolver el expediente 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tribunal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 origen.</w:t>
            </w:r>
          </w:p>
        </w:tc>
        <w:tc>
          <w:tcPr>
            <w:tcW w:w="2943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137" w:line="297" w:lineRule="auto"/>
              <w:ind w:right="70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Concedido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por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Tribunal</w:t>
            </w:r>
            <w:r>
              <w:rPr>
                <w:color w:val="4A4848"/>
                <w:spacing w:val="-10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-7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remitido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expediente</w:t>
            </w:r>
            <w:r>
              <w:rPr>
                <w:color w:val="4A4848"/>
                <w:spacing w:val="-10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Consejo de Estado se someterá 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reparto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sección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que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corresponda.</w:t>
            </w:r>
          </w:p>
          <w:p w:rsidR="005C74D9" w:rsidRDefault="005C74D9">
            <w:pPr>
              <w:pStyle w:val="TableParagraph"/>
              <w:spacing w:before="3"/>
              <w:ind w:left="0"/>
              <w:rPr>
                <w:rFonts w:ascii="Corbel"/>
                <w:sz w:val="23"/>
              </w:rPr>
            </w:pPr>
          </w:p>
          <w:p w:rsidR="005C74D9" w:rsidRDefault="00964383">
            <w:pPr>
              <w:pStyle w:val="TableParagraph"/>
              <w:spacing w:line="297" w:lineRule="auto"/>
              <w:ind w:right="67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Si el recurso reúne los requisitos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legales, el magistrado ponente 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admitirá.</w:t>
            </w:r>
            <w:r>
              <w:rPr>
                <w:color w:val="4A4848"/>
                <w:spacing w:val="-8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Si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carece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-8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los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requisitos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consagrados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artículo </w:t>
            </w:r>
            <w:hyperlink r:id="rId13" w:anchor="262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>262</w:t>
              </w:r>
              <w:r>
                <w:rPr>
                  <w:color w:val="4A4848"/>
                  <w:sz w:val="18"/>
                  <w:shd w:val="clear" w:color="auto" w:fill="FFFF00"/>
                </w:rPr>
                <w:t>,</w:t>
              </w:r>
            </w:hyperlink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señalará los defectos</w:t>
            </w:r>
            <w:r>
              <w:rPr>
                <w:color w:val="4A4848"/>
                <w:sz w:val="18"/>
              </w:rPr>
              <w:t xml:space="preserve"> para que 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recurrente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subsane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término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de</w:t>
            </w:r>
            <w:r>
              <w:rPr>
                <w:color w:val="4A4848"/>
                <w:spacing w:val="-13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cinco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(5)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días,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este</w:t>
            </w:r>
            <w:r>
              <w:rPr>
                <w:color w:val="4A4848"/>
                <w:spacing w:val="-15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no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 xml:space="preserve">lo hiciere, </w:t>
            </w:r>
            <w:r>
              <w:rPr>
                <w:color w:val="4A4848"/>
                <w:sz w:val="18"/>
                <w:shd w:val="clear" w:color="auto" w:fill="FFFF00"/>
              </w:rPr>
              <w:t>lo rechazará</w:t>
            </w:r>
            <w:r>
              <w:rPr>
                <w:color w:val="4A4848"/>
                <w:sz w:val="18"/>
              </w:rPr>
              <w:t xml:space="preserve"> y ordenará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devolver</w:t>
            </w:r>
            <w:r>
              <w:rPr>
                <w:color w:val="4A4848"/>
                <w:spacing w:val="-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-5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expediente</w:t>
            </w:r>
            <w:r>
              <w:rPr>
                <w:color w:val="4A4848"/>
                <w:spacing w:val="-7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al</w:t>
            </w:r>
            <w:r>
              <w:rPr>
                <w:color w:val="4A4848"/>
                <w:spacing w:val="-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despacho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-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origen.</w:t>
            </w:r>
          </w:p>
          <w:p w:rsidR="005C74D9" w:rsidRDefault="005C74D9">
            <w:pPr>
              <w:pStyle w:val="TableParagraph"/>
              <w:spacing w:before="3"/>
              <w:ind w:left="0"/>
              <w:rPr>
                <w:rFonts w:ascii="Corbel"/>
                <w:sz w:val="23"/>
              </w:rPr>
            </w:pPr>
          </w:p>
          <w:p w:rsidR="005C74D9" w:rsidRDefault="00964383">
            <w:pPr>
              <w:pStyle w:val="TableParagraph"/>
              <w:spacing w:before="1" w:line="297" w:lineRule="auto"/>
              <w:ind w:right="71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El recurso también será rechazado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cuando fuere improcedente pese a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haberse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concedido.</w:t>
            </w:r>
          </w:p>
          <w:p w:rsidR="005C74D9" w:rsidRDefault="005C74D9">
            <w:pPr>
              <w:pStyle w:val="TableParagraph"/>
              <w:spacing w:before="2"/>
              <w:ind w:left="0"/>
              <w:rPr>
                <w:rFonts w:ascii="Corbel"/>
                <w:sz w:val="23"/>
              </w:rPr>
            </w:pPr>
          </w:p>
          <w:p w:rsidR="005C74D9" w:rsidRDefault="00964383">
            <w:pPr>
              <w:pStyle w:val="TableParagraph"/>
              <w:spacing w:before="1" w:line="297" w:lineRule="auto"/>
              <w:ind w:right="69"/>
              <w:jc w:val="both"/>
              <w:rPr>
                <w:sz w:val="18"/>
              </w:rPr>
            </w:pPr>
            <w:r>
              <w:rPr>
                <w:b/>
                <w:sz w:val="18"/>
                <w:shd w:val="clear" w:color="auto" w:fill="FFFF00"/>
              </w:rPr>
              <w:t xml:space="preserve">PARÁGRAFO.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rechazará de plano y se condenará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 costas al recurrente, cuando no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f</w:t>
            </w:r>
            <w:r>
              <w:rPr>
                <w:color w:val="4A4848"/>
                <w:sz w:val="18"/>
                <w:shd w:val="clear" w:color="auto" w:fill="FFFF00"/>
              </w:rPr>
              <w:t>undamente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directamente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sentencia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unificación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jurisprudencial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cuando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sea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evidente</w:t>
            </w:r>
            <w:r>
              <w:rPr>
                <w:color w:val="4A4848"/>
                <w:spacing w:val="-10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que</w:t>
            </w:r>
            <w:r>
              <w:rPr>
                <w:color w:val="4A4848"/>
                <w:spacing w:val="-1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esta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no</w:t>
            </w:r>
            <w:r>
              <w:rPr>
                <w:color w:val="4A4848"/>
                <w:spacing w:val="-1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</w:t>
            </w:r>
            <w:r>
              <w:rPr>
                <w:color w:val="4A4848"/>
                <w:spacing w:val="-1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aplicable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caso.</w:t>
            </w:r>
          </w:p>
        </w:tc>
      </w:tr>
    </w:tbl>
    <w:p w:rsidR="005C74D9" w:rsidRDefault="005C74D9">
      <w:pPr>
        <w:spacing w:line="297" w:lineRule="auto"/>
        <w:jc w:val="both"/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5C74D9">
      <w:pPr>
        <w:pStyle w:val="Textoindependiente"/>
        <w:spacing w:before="8"/>
        <w:rPr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10445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tabs>
                <w:tab w:val="left" w:pos="1418"/>
                <w:tab w:val="left" w:pos="2183"/>
              </w:tabs>
              <w:spacing w:before="76"/>
              <w:ind w:right="69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</w:rPr>
              <w:t>EFECTOS</w:t>
            </w:r>
            <w:r>
              <w:rPr>
                <w:rFonts w:ascii="Corbel"/>
                <w:b/>
                <w:sz w:val="20"/>
              </w:rPr>
              <w:tab/>
              <w:t>DE</w:t>
            </w:r>
            <w:r>
              <w:rPr>
                <w:rFonts w:ascii="Corbel"/>
                <w:b/>
                <w:sz w:val="20"/>
              </w:rPr>
              <w:tab/>
            </w:r>
            <w:r>
              <w:rPr>
                <w:rFonts w:ascii="Corbel"/>
                <w:b/>
                <w:spacing w:val="-1"/>
                <w:sz w:val="20"/>
              </w:rPr>
              <w:t>LA</w:t>
            </w:r>
            <w:r>
              <w:rPr>
                <w:rFonts w:ascii="Corbel"/>
                <w:b/>
                <w:spacing w:val="-39"/>
                <w:sz w:val="20"/>
              </w:rPr>
              <w:t xml:space="preserve"> </w:t>
            </w:r>
            <w:r>
              <w:rPr>
                <w:rFonts w:ascii="Corbel"/>
                <w:b/>
                <w:sz w:val="20"/>
              </w:rPr>
              <w:t>SENTENCIA</w:t>
            </w: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75"/>
              <w:ind w:right="65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>Si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prospera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recurso: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sala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anulará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pertinente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providencia recurrida y dictará 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 deba reemplazarla o adoptará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 decisiones que correspondan.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desestimado,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condenará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-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costas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</w:t>
            </w:r>
            <w:r>
              <w:rPr>
                <w:rFonts w:ascii="Corbel" w:hAnsi="Corbel"/>
                <w:spacing w:val="-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recurrente.</w:t>
            </w:r>
          </w:p>
          <w:p w:rsidR="005C74D9" w:rsidRDefault="00964383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1"/>
              <w:ind w:right="67" w:hanging="142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Cuando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Consejo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Estado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anule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una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providencia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cumplió en forma total o parcial,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declarará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efectos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actos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procesales realizados con tal fin, y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dispondrá que el juez de primera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pacing w:val="-1"/>
                <w:sz w:val="20"/>
              </w:rPr>
              <w:t>instancia</w:t>
            </w:r>
            <w:r>
              <w:rPr>
                <w:rFonts w:ascii="Corbel" w:hAnsi="Corbel"/>
                <w:spacing w:val="-8"/>
                <w:sz w:val="20"/>
              </w:rPr>
              <w:t xml:space="preserve"> </w:t>
            </w:r>
            <w:r>
              <w:rPr>
                <w:rFonts w:ascii="Corbel" w:hAnsi="Corbel"/>
                <w:spacing w:val="-1"/>
                <w:sz w:val="20"/>
              </w:rPr>
              <w:t>o</w:t>
            </w:r>
            <w:r>
              <w:rPr>
                <w:rFonts w:ascii="Corbel" w:hAnsi="Corbel"/>
                <w:spacing w:val="-9"/>
                <w:sz w:val="20"/>
              </w:rPr>
              <w:t xml:space="preserve"> </w:t>
            </w:r>
            <w:r>
              <w:rPr>
                <w:rFonts w:ascii="Corbel" w:hAnsi="Corbel"/>
                <w:spacing w:val="-1"/>
                <w:sz w:val="20"/>
              </w:rPr>
              <w:t>única</w:t>
            </w:r>
            <w:r>
              <w:rPr>
                <w:rFonts w:ascii="Corbel" w:hAnsi="Corbel"/>
                <w:spacing w:val="-7"/>
                <w:sz w:val="20"/>
              </w:rPr>
              <w:t xml:space="preserve"> </w:t>
            </w:r>
            <w:r>
              <w:rPr>
                <w:rFonts w:ascii="Corbel" w:hAnsi="Corbel"/>
                <w:spacing w:val="-1"/>
                <w:sz w:val="20"/>
              </w:rPr>
              <w:t>instancia</w:t>
            </w:r>
            <w:r>
              <w:rPr>
                <w:rFonts w:ascii="Corbel" w:hAnsi="Corbel"/>
                <w:spacing w:val="-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proceda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restituciones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adopte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medidas a que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hubiere lugar.</w:t>
            </w:r>
          </w:p>
          <w:p w:rsidR="005C74D9" w:rsidRDefault="00964383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1"/>
              <w:ind w:right="65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 xml:space="preserve">El Consejo de Estado ordenará </w:t>
            </w:r>
            <w:r>
              <w:rPr>
                <w:rFonts w:ascii="Corbel" w:hAnsi="Corbel"/>
                <w:sz w:val="20"/>
                <w:shd w:val="clear" w:color="auto" w:fill="FFFF00"/>
              </w:rPr>
              <w:t>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  <w:shd w:val="clear" w:color="auto" w:fill="FFFF00"/>
              </w:rPr>
              <w:t>tribuna</w:t>
            </w:r>
            <w:r>
              <w:rPr>
                <w:rFonts w:ascii="Corbel" w:hAnsi="Corbel"/>
                <w:sz w:val="20"/>
              </w:rPr>
              <w:t>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auto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 xml:space="preserve">obedecimiento a lo resuelto </w:t>
            </w:r>
            <w:r>
              <w:rPr>
                <w:rFonts w:ascii="Corbel" w:hAnsi="Corbel"/>
                <w:sz w:val="20"/>
                <w:shd w:val="clear" w:color="auto" w:fill="FFFF00"/>
              </w:rPr>
              <w:t>por el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  <w:shd w:val="clear" w:color="auto" w:fill="FFFF00"/>
              </w:rPr>
              <w:t>superior</w:t>
            </w:r>
            <w:r>
              <w:rPr>
                <w:rFonts w:ascii="Corbel" w:hAnsi="Corbel"/>
                <w:sz w:val="20"/>
              </w:rPr>
              <w:t xml:space="preserve"> cancele la caución de que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trata el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artículo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264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del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CPACA.</w:t>
            </w:r>
          </w:p>
          <w:p w:rsidR="005C74D9" w:rsidRDefault="00964383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68" w:hanging="142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Si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prospera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caución seguirá respondiendo por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 perjuicios causados, los cuales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 liquidaran y aprobaran ante 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juez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primera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instancia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mediante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incidente.</w:t>
            </w: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964383">
            <w:pPr>
              <w:pStyle w:val="TableParagraph"/>
              <w:spacing w:before="130" w:line="297" w:lineRule="auto"/>
              <w:ind w:right="69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prospera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total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parcialmente</w:t>
            </w:r>
            <w:r>
              <w:rPr>
                <w:color w:val="4A4848"/>
                <w:sz w:val="18"/>
              </w:rPr>
              <w:t>, la sala anulará, en lo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pertinente, la providencia recurrida</w:t>
            </w:r>
            <w:r>
              <w:rPr>
                <w:color w:val="4A4848"/>
                <w:spacing w:val="-55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y dictará la que deba reemplazarla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adoptará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las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decisiones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correspondan.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desestimado,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condenará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costas</w:t>
            </w:r>
            <w:r>
              <w:rPr>
                <w:color w:val="4A4848"/>
                <w:spacing w:val="-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al</w:t>
            </w:r>
            <w:r>
              <w:rPr>
                <w:color w:val="4A4848"/>
                <w:spacing w:val="-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recurrente.</w:t>
            </w:r>
          </w:p>
          <w:p w:rsidR="005C74D9" w:rsidRDefault="005C74D9">
            <w:pPr>
              <w:pStyle w:val="TableParagraph"/>
              <w:spacing w:before="2"/>
              <w:ind w:left="0"/>
              <w:rPr>
                <w:rFonts w:ascii="Corbel"/>
                <w:sz w:val="23"/>
              </w:rPr>
            </w:pPr>
          </w:p>
          <w:p w:rsidR="005C74D9" w:rsidRDefault="00964383">
            <w:pPr>
              <w:pStyle w:val="TableParagraph"/>
              <w:spacing w:line="297" w:lineRule="auto"/>
              <w:ind w:right="67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Cuando</w:t>
            </w:r>
            <w:r>
              <w:rPr>
                <w:color w:val="4A4848"/>
                <w:spacing w:val="-8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-5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Consejo</w:t>
            </w:r>
            <w:r>
              <w:rPr>
                <w:color w:val="4A4848"/>
                <w:spacing w:val="-7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-8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Estado</w:t>
            </w:r>
            <w:r>
              <w:rPr>
                <w:color w:val="4A4848"/>
                <w:spacing w:val="-7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anule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una providencia que se cumplió en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forma total o parcial, declarará sin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efecto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actos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procesales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realizados con tal fin, y dispondrá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juez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primera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única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instancia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proceda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las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restituciones y adopte las medidas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 que hubiere lugar. Además, 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Consejo</w:t>
            </w:r>
            <w:r>
              <w:rPr>
                <w:color w:val="4A4848"/>
                <w:spacing w:val="-10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de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Estado</w:t>
            </w:r>
            <w:r>
              <w:rPr>
                <w:color w:val="4A4848"/>
                <w:spacing w:val="-10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ordenará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auto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obedecimiento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resuelto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extraordinario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</w:t>
            </w:r>
            <w:r>
              <w:rPr>
                <w:color w:val="4A4848"/>
                <w:spacing w:val="-1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cancele</w:t>
            </w:r>
            <w:r>
              <w:rPr>
                <w:color w:val="4A4848"/>
                <w:spacing w:val="-1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la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caución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-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 trata</w:t>
            </w:r>
            <w:r>
              <w:rPr>
                <w:color w:val="4A4848"/>
                <w:spacing w:val="-3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-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artículo</w:t>
            </w:r>
            <w:r>
              <w:rPr>
                <w:color w:val="4A4848"/>
                <w:spacing w:val="-1"/>
                <w:sz w:val="18"/>
              </w:rPr>
              <w:t xml:space="preserve"> </w:t>
            </w:r>
            <w:hyperlink r:id="rId14" w:anchor="264">
              <w:r>
                <w:rPr>
                  <w:color w:val="0073FF"/>
                  <w:sz w:val="18"/>
                  <w:u w:val="single" w:color="0073FF"/>
                </w:rPr>
                <w:t>264</w:t>
              </w:r>
              <w:r>
                <w:rPr>
                  <w:color w:val="4A4848"/>
                  <w:sz w:val="18"/>
                </w:rPr>
                <w:t>.</w:t>
              </w:r>
            </w:hyperlink>
          </w:p>
          <w:p w:rsidR="005C74D9" w:rsidRDefault="005C74D9">
            <w:pPr>
              <w:pStyle w:val="TableParagraph"/>
              <w:spacing w:before="9"/>
              <w:ind w:left="0"/>
              <w:rPr>
                <w:rFonts w:ascii="Corbel"/>
                <w:sz w:val="23"/>
              </w:rPr>
            </w:pPr>
          </w:p>
          <w:p w:rsidR="005C74D9" w:rsidRDefault="00964383">
            <w:pPr>
              <w:pStyle w:val="TableParagraph"/>
              <w:spacing w:line="297" w:lineRule="auto"/>
              <w:ind w:right="68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unificación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jurisprudencia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prospera,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caución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seguirá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amparando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perjuicios causados, los cuales 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liquidarán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y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aprobarán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mediante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incidente,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despacho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primera o única instancia, según 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caso.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deberá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proponerse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dentro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sesenta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(60)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días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siguientes</w:t>
            </w:r>
            <w:r>
              <w:rPr>
                <w:color w:val="4A4848"/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</w:t>
            </w:r>
            <w:r>
              <w:rPr>
                <w:color w:val="4A4848"/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</w:t>
            </w:r>
            <w:r>
              <w:rPr>
                <w:color w:val="4A4848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notificación</w:t>
            </w:r>
            <w:r>
              <w:rPr>
                <w:color w:val="4A4848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del</w:t>
            </w:r>
            <w:r>
              <w:rPr>
                <w:color w:val="4A4848"/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auto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 obedecimiento a lo resuelto por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superior.</w:t>
            </w:r>
          </w:p>
        </w:tc>
      </w:tr>
    </w:tbl>
    <w:p w:rsidR="005C74D9" w:rsidRDefault="005C74D9">
      <w:pPr>
        <w:spacing w:line="297" w:lineRule="auto"/>
        <w:jc w:val="both"/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5C74D9">
      <w:pPr>
        <w:pStyle w:val="Textoindependiente"/>
        <w:spacing w:before="8"/>
        <w:rPr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964383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8839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76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</w:rPr>
              <w:t>DESISTIMIENTO</w:t>
            </w: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76"/>
              <w:ind w:left="81" w:right="65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recurrente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podrá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desistir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 mientras no se haya dictado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resolución judicial que ponga fin 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mismo.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orbel" w:hAnsi="Corbel"/>
                <w:sz w:val="20"/>
              </w:rPr>
              <w:t>si</w:t>
            </w:r>
            <w:proofErr w:type="gramEnd"/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desistimiento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sólo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proviene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alguno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recurrentes,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continuará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respecto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personas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comprendidas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desistimiento.</w:t>
            </w:r>
          </w:p>
          <w:p w:rsidR="005C74D9" w:rsidRDefault="005C74D9">
            <w:pPr>
              <w:pStyle w:val="TableParagraph"/>
              <w:spacing w:before="11"/>
              <w:ind w:left="0"/>
              <w:rPr>
                <w:rFonts w:ascii="Corbel"/>
                <w:sz w:val="19"/>
              </w:rPr>
            </w:pPr>
          </w:p>
          <w:p w:rsidR="005C74D9" w:rsidRDefault="00964383">
            <w:pPr>
              <w:pStyle w:val="TableParagraph"/>
              <w:ind w:left="81" w:right="65"/>
              <w:jc w:val="both"/>
              <w:rPr>
                <w:rFonts w:ascii="Corbel"/>
                <w:sz w:val="20"/>
              </w:rPr>
            </w:pPr>
            <w:r>
              <w:rPr>
                <w:rFonts w:ascii="Corbel"/>
                <w:sz w:val="20"/>
              </w:rPr>
              <w:t>El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desistimiento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debe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ser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incondicional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salvo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acuerdo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las</w:t>
            </w:r>
            <w:r>
              <w:rPr>
                <w:rFonts w:ascii="Corbel"/>
                <w:spacing w:val="-38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partes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y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solo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perjudica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a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los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solicitantes</w:t>
            </w:r>
            <w:r>
              <w:rPr>
                <w:rFonts w:ascii="Corbel"/>
                <w:spacing w:val="-2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y</w:t>
            </w:r>
            <w:r>
              <w:rPr>
                <w:rFonts w:ascii="Corbel"/>
                <w:spacing w:val="-3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a</w:t>
            </w:r>
            <w:r>
              <w:rPr>
                <w:rFonts w:ascii="Corbel"/>
                <w:spacing w:val="-3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sus</w:t>
            </w:r>
            <w:r>
              <w:rPr>
                <w:rFonts w:ascii="Corbel"/>
                <w:spacing w:val="-4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causahabientes.</w:t>
            </w:r>
          </w:p>
          <w:p w:rsidR="005C74D9" w:rsidRDefault="005C74D9">
            <w:pPr>
              <w:pStyle w:val="TableParagraph"/>
              <w:spacing w:before="2"/>
              <w:ind w:left="0"/>
              <w:rPr>
                <w:rFonts w:ascii="Corbel"/>
                <w:sz w:val="20"/>
              </w:rPr>
            </w:pPr>
          </w:p>
          <w:p w:rsidR="005C74D9" w:rsidRDefault="00964383">
            <w:pPr>
              <w:pStyle w:val="TableParagraph"/>
              <w:ind w:left="81" w:right="66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desistimiento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presenta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personalmente y cuando se acepta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condena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costas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quien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desistió,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salvo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interponga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ante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tribunal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antes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haberse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enviado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consejo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Estado.</w:t>
            </w: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964383">
            <w:pPr>
              <w:pStyle w:val="TableParagraph"/>
              <w:spacing w:before="130" w:line="297" w:lineRule="auto"/>
              <w:ind w:right="70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recurrente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podrá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desistir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mientras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haya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dictado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resolución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judicial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ponga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fin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mismo.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desistimiento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solo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proviene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alguno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recurrentes,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 continuará respecto de las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personas no comprendidas en 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desistimiento.</w:t>
            </w:r>
          </w:p>
          <w:p w:rsidR="005C74D9" w:rsidRDefault="005C74D9">
            <w:pPr>
              <w:pStyle w:val="TableParagraph"/>
              <w:spacing w:before="4"/>
              <w:ind w:left="0"/>
              <w:rPr>
                <w:rFonts w:ascii="Corbel"/>
                <w:sz w:val="23"/>
              </w:rPr>
            </w:pPr>
          </w:p>
          <w:p w:rsidR="005C74D9" w:rsidRDefault="00964383">
            <w:pPr>
              <w:pStyle w:val="TableParagraph"/>
              <w:spacing w:before="1" w:line="297" w:lineRule="auto"/>
              <w:ind w:right="70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desistimiento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debe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ser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incondicional, salvo acuerdo de las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partes,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y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solo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perjudica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solicitantes</w:t>
            </w:r>
            <w:r>
              <w:rPr>
                <w:color w:val="4A4848"/>
                <w:spacing w:val="-13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y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sus</w:t>
            </w:r>
            <w:r>
              <w:rPr>
                <w:color w:val="4A4848"/>
                <w:spacing w:val="-13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causahabientes.</w:t>
            </w:r>
          </w:p>
          <w:p w:rsidR="005C74D9" w:rsidRDefault="005C74D9">
            <w:pPr>
              <w:pStyle w:val="TableParagraph"/>
              <w:spacing w:before="12"/>
              <w:ind w:left="0"/>
              <w:rPr>
                <w:rFonts w:ascii="Corbel"/>
              </w:rPr>
            </w:pPr>
          </w:p>
          <w:p w:rsidR="005C74D9" w:rsidRDefault="00964383">
            <w:pPr>
              <w:pStyle w:val="TableParagraph"/>
              <w:spacing w:line="297" w:lineRule="auto"/>
              <w:ind w:right="70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A la solicitud le serán aplicables las</w:t>
            </w:r>
            <w:r>
              <w:rPr>
                <w:color w:val="4A4848"/>
                <w:spacing w:val="-55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disposiciones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contenidas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artículo </w:t>
            </w:r>
            <w:hyperlink r:id="rId15" w:anchor="316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 xml:space="preserve">316 </w:t>
              </w:r>
            </w:hyperlink>
            <w:r>
              <w:rPr>
                <w:color w:val="4A4848"/>
                <w:sz w:val="18"/>
                <w:shd w:val="clear" w:color="auto" w:fill="FFFF00"/>
              </w:rPr>
              <w:t>del Código General de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5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Proceso, en lo pertinente, incluida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</w:t>
            </w:r>
            <w:r>
              <w:rPr>
                <w:color w:val="4A4848"/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condena en</w:t>
            </w:r>
            <w:r>
              <w:rPr>
                <w:color w:val="4A4848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costas.</w:t>
            </w:r>
          </w:p>
          <w:p w:rsidR="005C74D9" w:rsidRDefault="005C74D9">
            <w:pPr>
              <w:pStyle w:val="TableParagraph"/>
              <w:spacing w:before="4"/>
              <w:ind w:left="0"/>
              <w:rPr>
                <w:rFonts w:ascii="Corbel"/>
                <w:sz w:val="23"/>
              </w:rPr>
            </w:pPr>
          </w:p>
          <w:p w:rsidR="005C74D9" w:rsidRDefault="00964383">
            <w:pPr>
              <w:pStyle w:val="TableParagraph"/>
              <w:spacing w:line="297" w:lineRule="auto"/>
              <w:ind w:right="68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Cuando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recurrente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entidad,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órgano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organismo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estatal,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desistimiento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deberá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estar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suscrito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por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apoderado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judicial con autorización previa y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escrita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su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representante,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debidamente acreditado, según 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previsto en el artículo </w:t>
            </w:r>
            <w:hyperlink r:id="rId16" w:anchor="159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 xml:space="preserve">159 </w:t>
              </w:r>
            </w:hyperlink>
            <w:r>
              <w:rPr>
                <w:color w:val="4A4848"/>
                <w:sz w:val="18"/>
                <w:shd w:val="clear" w:color="auto" w:fill="FFFF00"/>
              </w:rPr>
              <w:t>de este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código.</w:t>
            </w:r>
          </w:p>
        </w:tc>
      </w:tr>
    </w:tbl>
    <w:p w:rsidR="005C74D9" w:rsidRDefault="005C74D9">
      <w:pPr>
        <w:pStyle w:val="Textoindependiente"/>
        <w:rPr>
          <w:sz w:val="20"/>
        </w:rPr>
      </w:pPr>
    </w:p>
    <w:p w:rsidR="005C74D9" w:rsidRDefault="005C74D9">
      <w:pPr>
        <w:pStyle w:val="Textoindependiente"/>
        <w:spacing w:before="5"/>
        <w:rPr>
          <w:sz w:val="20"/>
        </w:rPr>
      </w:pPr>
    </w:p>
    <w:p w:rsidR="005C74D9" w:rsidRDefault="007D58EF">
      <w:pPr>
        <w:pStyle w:val="Ttulo1"/>
        <w:spacing w:before="93"/>
      </w:pPr>
      <w:r>
        <w:rPr>
          <w:u w:val="thick"/>
        </w:rPr>
        <w:t>EDWARD GIOVANNI MELO ZAMBRANO</w:t>
      </w:r>
    </w:p>
    <w:p w:rsidR="005C74D9" w:rsidRDefault="00964383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 xml:space="preserve">GRUPO </w:t>
      </w:r>
      <w:r w:rsidR="007D58EF">
        <w:rPr>
          <w:rFonts w:ascii="Arial"/>
          <w:b/>
          <w:sz w:val="24"/>
          <w:u w:val="thick"/>
        </w:rPr>
        <w:t>16</w:t>
      </w:r>
      <w:bookmarkStart w:id="0" w:name="_GoBack"/>
      <w:bookmarkEnd w:id="0"/>
    </w:p>
    <w:sectPr w:rsidR="005C74D9">
      <w:pgSz w:w="12240" w:h="15840"/>
      <w:pgMar w:top="1340" w:right="1320" w:bottom="280" w:left="1340" w:header="3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83" w:rsidRDefault="00964383">
      <w:r>
        <w:separator/>
      </w:r>
    </w:p>
  </w:endnote>
  <w:endnote w:type="continuationSeparator" w:id="0">
    <w:p w:rsidR="00964383" w:rsidRDefault="0096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83" w:rsidRDefault="00964383">
      <w:r>
        <w:separator/>
      </w:r>
    </w:p>
  </w:footnote>
  <w:footnote w:type="continuationSeparator" w:id="0">
    <w:p w:rsidR="00964383" w:rsidRDefault="00964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D9" w:rsidRDefault="0096438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389184" behindDoc="1" locked="0" layoutInCell="1" allowOverlap="1">
          <wp:simplePos x="0" y="0"/>
          <wp:positionH relativeFrom="page">
            <wp:posOffset>5273691</wp:posOffset>
          </wp:positionH>
          <wp:positionV relativeFrom="page">
            <wp:posOffset>224414</wp:posOffset>
          </wp:positionV>
          <wp:extent cx="385795" cy="5149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795" cy="514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89696" behindDoc="1" locked="0" layoutInCell="1" allowOverlap="1">
          <wp:simplePos x="0" y="0"/>
          <wp:positionH relativeFrom="page">
            <wp:posOffset>525144</wp:posOffset>
          </wp:positionH>
          <wp:positionV relativeFrom="page">
            <wp:posOffset>312458</wp:posOffset>
          </wp:positionV>
          <wp:extent cx="907415" cy="38978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7415" cy="38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90208" behindDoc="1" locked="0" layoutInCell="1" allowOverlap="1">
          <wp:simplePos x="0" y="0"/>
          <wp:positionH relativeFrom="page">
            <wp:posOffset>6038215</wp:posOffset>
          </wp:positionH>
          <wp:positionV relativeFrom="page">
            <wp:posOffset>325754</wp:posOffset>
          </wp:positionV>
          <wp:extent cx="408304" cy="46037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08304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90720" behindDoc="1" locked="0" layoutInCell="1" allowOverlap="1">
          <wp:simplePos x="0" y="0"/>
          <wp:positionH relativeFrom="page">
            <wp:posOffset>1665155</wp:posOffset>
          </wp:positionH>
          <wp:positionV relativeFrom="page">
            <wp:posOffset>349726</wp:posOffset>
          </wp:positionV>
          <wp:extent cx="1644896" cy="470535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44896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91232" behindDoc="1" locked="0" layoutInCell="1" allowOverlap="1">
          <wp:simplePos x="0" y="0"/>
          <wp:positionH relativeFrom="page">
            <wp:posOffset>3548379</wp:posOffset>
          </wp:positionH>
          <wp:positionV relativeFrom="page">
            <wp:posOffset>391795</wp:posOffset>
          </wp:positionV>
          <wp:extent cx="1532636" cy="329565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532636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27F32"/>
    <w:multiLevelType w:val="hybridMultilevel"/>
    <w:tmpl w:val="094E4B28"/>
    <w:lvl w:ilvl="0" w:tplc="CD3617CA">
      <w:numFmt w:val="bullet"/>
      <w:lvlText w:val=""/>
      <w:lvlJc w:val="left"/>
      <w:pPr>
        <w:ind w:left="223" w:hanging="18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2208AC6">
      <w:numFmt w:val="bullet"/>
      <w:lvlText w:val="•"/>
      <w:lvlJc w:val="left"/>
      <w:pPr>
        <w:ind w:left="509" w:hanging="183"/>
      </w:pPr>
      <w:rPr>
        <w:rFonts w:hint="default"/>
        <w:lang w:val="es-ES" w:eastAsia="en-US" w:bidi="ar-SA"/>
      </w:rPr>
    </w:lvl>
    <w:lvl w:ilvl="2" w:tplc="3E162F32">
      <w:numFmt w:val="bullet"/>
      <w:lvlText w:val="•"/>
      <w:lvlJc w:val="left"/>
      <w:pPr>
        <w:ind w:left="798" w:hanging="183"/>
      </w:pPr>
      <w:rPr>
        <w:rFonts w:hint="default"/>
        <w:lang w:val="es-ES" w:eastAsia="en-US" w:bidi="ar-SA"/>
      </w:rPr>
    </w:lvl>
    <w:lvl w:ilvl="3" w:tplc="0966CF2A">
      <w:numFmt w:val="bullet"/>
      <w:lvlText w:val="•"/>
      <w:lvlJc w:val="left"/>
      <w:pPr>
        <w:ind w:left="1087" w:hanging="183"/>
      </w:pPr>
      <w:rPr>
        <w:rFonts w:hint="default"/>
        <w:lang w:val="es-ES" w:eastAsia="en-US" w:bidi="ar-SA"/>
      </w:rPr>
    </w:lvl>
    <w:lvl w:ilvl="4" w:tplc="2C68E37C">
      <w:numFmt w:val="bullet"/>
      <w:lvlText w:val="•"/>
      <w:lvlJc w:val="left"/>
      <w:pPr>
        <w:ind w:left="1376" w:hanging="183"/>
      </w:pPr>
      <w:rPr>
        <w:rFonts w:hint="default"/>
        <w:lang w:val="es-ES" w:eastAsia="en-US" w:bidi="ar-SA"/>
      </w:rPr>
    </w:lvl>
    <w:lvl w:ilvl="5" w:tplc="CFE65BFC">
      <w:numFmt w:val="bullet"/>
      <w:lvlText w:val="•"/>
      <w:lvlJc w:val="left"/>
      <w:pPr>
        <w:ind w:left="1665" w:hanging="183"/>
      </w:pPr>
      <w:rPr>
        <w:rFonts w:hint="default"/>
        <w:lang w:val="es-ES" w:eastAsia="en-US" w:bidi="ar-SA"/>
      </w:rPr>
    </w:lvl>
    <w:lvl w:ilvl="6" w:tplc="38F6A23C">
      <w:numFmt w:val="bullet"/>
      <w:lvlText w:val="•"/>
      <w:lvlJc w:val="left"/>
      <w:pPr>
        <w:ind w:left="1954" w:hanging="183"/>
      </w:pPr>
      <w:rPr>
        <w:rFonts w:hint="default"/>
        <w:lang w:val="es-ES" w:eastAsia="en-US" w:bidi="ar-SA"/>
      </w:rPr>
    </w:lvl>
    <w:lvl w:ilvl="7" w:tplc="6A048FF4">
      <w:numFmt w:val="bullet"/>
      <w:lvlText w:val="•"/>
      <w:lvlJc w:val="left"/>
      <w:pPr>
        <w:ind w:left="2243" w:hanging="183"/>
      </w:pPr>
      <w:rPr>
        <w:rFonts w:hint="default"/>
        <w:lang w:val="es-ES" w:eastAsia="en-US" w:bidi="ar-SA"/>
      </w:rPr>
    </w:lvl>
    <w:lvl w:ilvl="8" w:tplc="0FEC257E">
      <w:numFmt w:val="bullet"/>
      <w:lvlText w:val="•"/>
      <w:lvlJc w:val="left"/>
      <w:pPr>
        <w:ind w:left="2532" w:hanging="183"/>
      </w:pPr>
      <w:rPr>
        <w:rFonts w:hint="default"/>
        <w:lang w:val="es-ES" w:eastAsia="en-US" w:bidi="ar-SA"/>
      </w:rPr>
    </w:lvl>
  </w:abstractNum>
  <w:abstractNum w:abstractNumId="1">
    <w:nsid w:val="51A030BC"/>
    <w:multiLevelType w:val="hybridMultilevel"/>
    <w:tmpl w:val="C9705E92"/>
    <w:lvl w:ilvl="0" w:tplc="64441456">
      <w:start w:val="1"/>
      <w:numFmt w:val="decimal"/>
      <w:lvlText w:val="%1."/>
      <w:lvlJc w:val="left"/>
      <w:pPr>
        <w:ind w:left="79" w:hanging="211"/>
        <w:jc w:val="left"/>
      </w:pPr>
      <w:rPr>
        <w:rFonts w:ascii="Tahoma" w:eastAsia="Tahoma" w:hAnsi="Tahoma" w:cs="Tahoma" w:hint="default"/>
        <w:color w:val="4A4848"/>
        <w:w w:val="100"/>
        <w:sz w:val="16"/>
        <w:szCs w:val="16"/>
        <w:shd w:val="clear" w:color="auto" w:fill="FFFF00"/>
        <w:lang w:val="es-ES" w:eastAsia="en-US" w:bidi="ar-SA"/>
      </w:rPr>
    </w:lvl>
    <w:lvl w:ilvl="1" w:tplc="A56489E6">
      <w:numFmt w:val="bullet"/>
      <w:lvlText w:val="•"/>
      <w:lvlJc w:val="left"/>
      <w:pPr>
        <w:ind w:left="365" w:hanging="211"/>
      </w:pPr>
      <w:rPr>
        <w:rFonts w:hint="default"/>
        <w:lang w:val="es-ES" w:eastAsia="en-US" w:bidi="ar-SA"/>
      </w:rPr>
    </w:lvl>
    <w:lvl w:ilvl="2" w:tplc="C380B962">
      <w:numFmt w:val="bullet"/>
      <w:lvlText w:val="•"/>
      <w:lvlJc w:val="left"/>
      <w:pPr>
        <w:ind w:left="650" w:hanging="211"/>
      </w:pPr>
      <w:rPr>
        <w:rFonts w:hint="default"/>
        <w:lang w:val="es-ES" w:eastAsia="en-US" w:bidi="ar-SA"/>
      </w:rPr>
    </w:lvl>
    <w:lvl w:ilvl="3" w:tplc="58C015CC">
      <w:numFmt w:val="bullet"/>
      <w:lvlText w:val="•"/>
      <w:lvlJc w:val="left"/>
      <w:pPr>
        <w:ind w:left="935" w:hanging="211"/>
      </w:pPr>
      <w:rPr>
        <w:rFonts w:hint="default"/>
        <w:lang w:val="es-ES" w:eastAsia="en-US" w:bidi="ar-SA"/>
      </w:rPr>
    </w:lvl>
    <w:lvl w:ilvl="4" w:tplc="858CD0A4">
      <w:numFmt w:val="bullet"/>
      <w:lvlText w:val="•"/>
      <w:lvlJc w:val="left"/>
      <w:pPr>
        <w:ind w:left="1221" w:hanging="211"/>
      </w:pPr>
      <w:rPr>
        <w:rFonts w:hint="default"/>
        <w:lang w:val="es-ES" w:eastAsia="en-US" w:bidi="ar-SA"/>
      </w:rPr>
    </w:lvl>
    <w:lvl w:ilvl="5" w:tplc="E272C846">
      <w:numFmt w:val="bullet"/>
      <w:lvlText w:val="•"/>
      <w:lvlJc w:val="left"/>
      <w:pPr>
        <w:ind w:left="1506" w:hanging="211"/>
      </w:pPr>
      <w:rPr>
        <w:rFonts w:hint="default"/>
        <w:lang w:val="es-ES" w:eastAsia="en-US" w:bidi="ar-SA"/>
      </w:rPr>
    </w:lvl>
    <w:lvl w:ilvl="6" w:tplc="A7A4EEF8">
      <w:numFmt w:val="bullet"/>
      <w:lvlText w:val="•"/>
      <w:lvlJc w:val="left"/>
      <w:pPr>
        <w:ind w:left="1791" w:hanging="211"/>
      </w:pPr>
      <w:rPr>
        <w:rFonts w:hint="default"/>
        <w:lang w:val="es-ES" w:eastAsia="en-US" w:bidi="ar-SA"/>
      </w:rPr>
    </w:lvl>
    <w:lvl w:ilvl="7" w:tplc="59CC587C">
      <w:numFmt w:val="bullet"/>
      <w:lvlText w:val="•"/>
      <w:lvlJc w:val="left"/>
      <w:pPr>
        <w:ind w:left="2077" w:hanging="211"/>
      </w:pPr>
      <w:rPr>
        <w:rFonts w:hint="default"/>
        <w:lang w:val="es-ES" w:eastAsia="en-US" w:bidi="ar-SA"/>
      </w:rPr>
    </w:lvl>
    <w:lvl w:ilvl="8" w:tplc="1A80EB6A">
      <w:numFmt w:val="bullet"/>
      <w:lvlText w:val="•"/>
      <w:lvlJc w:val="left"/>
      <w:pPr>
        <w:ind w:left="2362" w:hanging="211"/>
      </w:pPr>
      <w:rPr>
        <w:rFonts w:hint="default"/>
        <w:lang w:val="es-ES" w:eastAsia="en-US" w:bidi="ar-SA"/>
      </w:rPr>
    </w:lvl>
  </w:abstractNum>
  <w:abstractNum w:abstractNumId="2">
    <w:nsid w:val="68874656"/>
    <w:multiLevelType w:val="hybridMultilevel"/>
    <w:tmpl w:val="25E06BE8"/>
    <w:lvl w:ilvl="0" w:tplc="177678AC">
      <w:numFmt w:val="bullet"/>
      <w:lvlText w:val=""/>
      <w:lvlJc w:val="left"/>
      <w:pPr>
        <w:ind w:left="235" w:hanging="18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DBABA3A">
      <w:numFmt w:val="bullet"/>
      <w:lvlText w:val="•"/>
      <w:lvlJc w:val="left"/>
      <w:pPr>
        <w:ind w:left="527" w:hanging="183"/>
      </w:pPr>
      <w:rPr>
        <w:rFonts w:hint="default"/>
        <w:lang w:val="es-ES" w:eastAsia="en-US" w:bidi="ar-SA"/>
      </w:rPr>
    </w:lvl>
    <w:lvl w:ilvl="2" w:tplc="BEFC677C">
      <w:numFmt w:val="bullet"/>
      <w:lvlText w:val="•"/>
      <w:lvlJc w:val="left"/>
      <w:pPr>
        <w:ind w:left="814" w:hanging="183"/>
      </w:pPr>
      <w:rPr>
        <w:rFonts w:hint="default"/>
        <w:lang w:val="es-ES" w:eastAsia="en-US" w:bidi="ar-SA"/>
      </w:rPr>
    </w:lvl>
    <w:lvl w:ilvl="3" w:tplc="5F06E19A">
      <w:numFmt w:val="bullet"/>
      <w:lvlText w:val="•"/>
      <w:lvlJc w:val="left"/>
      <w:pPr>
        <w:ind w:left="1101" w:hanging="183"/>
      </w:pPr>
      <w:rPr>
        <w:rFonts w:hint="default"/>
        <w:lang w:val="es-ES" w:eastAsia="en-US" w:bidi="ar-SA"/>
      </w:rPr>
    </w:lvl>
    <w:lvl w:ilvl="4" w:tplc="6422D5D0">
      <w:numFmt w:val="bullet"/>
      <w:lvlText w:val="•"/>
      <w:lvlJc w:val="left"/>
      <w:pPr>
        <w:ind w:left="1388" w:hanging="183"/>
      </w:pPr>
      <w:rPr>
        <w:rFonts w:hint="default"/>
        <w:lang w:val="es-ES" w:eastAsia="en-US" w:bidi="ar-SA"/>
      </w:rPr>
    </w:lvl>
    <w:lvl w:ilvl="5" w:tplc="33B40CEE">
      <w:numFmt w:val="bullet"/>
      <w:lvlText w:val="•"/>
      <w:lvlJc w:val="left"/>
      <w:pPr>
        <w:ind w:left="1675" w:hanging="183"/>
      </w:pPr>
      <w:rPr>
        <w:rFonts w:hint="default"/>
        <w:lang w:val="es-ES" w:eastAsia="en-US" w:bidi="ar-SA"/>
      </w:rPr>
    </w:lvl>
    <w:lvl w:ilvl="6" w:tplc="6BE80A26">
      <w:numFmt w:val="bullet"/>
      <w:lvlText w:val="•"/>
      <w:lvlJc w:val="left"/>
      <w:pPr>
        <w:ind w:left="1962" w:hanging="183"/>
      </w:pPr>
      <w:rPr>
        <w:rFonts w:hint="default"/>
        <w:lang w:val="es-ES" w:eastAsia="en-US" w:bidi="ar-SA"/>
      </w:rPr>
    </w:lvl>
    <w:lvl w:ilvl="7" w:tplc="924857DE">
      <w:numFmt w:val="bullet"/>
      <w:lvlText w:val="•"/>
      <w:lvlJc w:val="left"/>
      <w:pPr>
        <w:ind w:left="2249" w:hanging="183"/>
      </w:pPr>
      <w:rPr>
        <w:rFonts w:hint="default"/>
        <w:lang w:val="es-ES" w:eastAsia="en-US" w:bidi="ar-SA"/>
      </w:rPr>
    </w:lvl>
    <w:lvl w:ilvl="8" w:tplc="3A30B382">
      <w:numFmt w:val="bullet"/>
      <w:lvlText w:val="•"/>
      <w:lvlJc w:val="left"/>
      <w:pPr>
        <w:ind w:left="2536" w:hanging="18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74D9"/>
    <w:rsid w:val="005C74D9"/>
    <w:rsid w:val="007D58EF"/>
    <w:rsid w:val="0096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5:docId w15:val="{B6D3EEBB-EE35-464A-BB71-90F25877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9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senado/basedoc/ley_1437_2011.html" TargetMode="External"/><Relationship Id="rId13" Type="http://schemas.openxmlformats.org/officeDocument/2006/relationships/hyperlink" Target="http://www.secretariasenado.gov.co/senado/basedoc/ley_1437_2011_pr006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ecretariasenado.gov.co/senado/basedoc/ley_1437_2011_pr00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ecretariasenado.gov.co/senado/basedoc/ley_1564_2012_pr00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cretariasenado.gov.co/senado/basedoc/constitucion_politica_1991_pr00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cretariasenado.gov.co/senado/basedoc/ley_1564_2012_pr007.html" TargetMode="External"/><Relationship Id="rId10" Type="http://schemas.openxmlformats.org/officeDocument/2006/relationships/hyperlink" Target="http://www.secretariasenado.gov.co/senado/basedoc/constitucion_politica_1991_pr0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cretariasenado.gov.co/senado/basedoc/constitucion_politica_1991_pr002.html" TargetMode="External"/><Relationship Id="rId14" Type="http://schemas.openxmlformats.org/officeDocument/2006/relationships/hyperlink" Target="http://www.secretariasenado.gov.co/senado/basedoc/ley_1437_2011_pr006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1963</Words>
  <Characters>10799</Characters>
  <Application>Microsoft Office Word</Application>
  <DocSecurity>0</DocSecurity>
  <Lines>89</Lines>
  <Paragraphs>25</Paragraphs>
  <ScaleCrop>false</ScaleCrop>
  <Company/>
  <LinksUpToDate>false</LinksUpToDate>
  <CharactersWithSpaces>12737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Andrea Franco Rubiano</dc:creator>
  <cp:lastModifiedBy>Eduar Giovanny Melo Zambrano</cp:lastModifiedBy>
  <cp:revision>2</cp:revision>
  <dcterms:created xsi:type="dcterms:W3CDTF">2021-11-24T23:02:00Z</dcterms:created>
  <dcterms:modified xsi:type="dcterms:W3CDTF">2021-11-24T23:03:00Z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2021-11-24T00:00:00Z</vt:filetime>
  </property>
</Properties>
</file>