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77777777"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7777777"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2D973503" w14:textId="69EBE124" w:rsidR="007863B6" w:rsidRPr="00D5431E" w:rsidRDefault="007863B6" w:rsidP="007863B6">
      <w:pPr>
        <w:pStyle w:val="Sinespaciado"/>
        <w:ind w:left="-1134"/>
        <w:rPr>
          <w:rFonts w:ascii="Arial" w:hAnsi="Arial" w:cs="Arial"/>
          <w:b/>
          <w:color w:val="FF0000"/>
          <w:lang w:val="es-MX"/>
        </w:rPr>
      </w:pPr>
      <w:r w:rsidRPr="003A0FA3">
        <w:rPr>
          <w:rFonts w:ascii="Arial" w:eastAsia="Calibri" w:hAnsi="Arial" w:cs="Arial"/>
          <w:lang w:val="es-MX"/>
        </w:rPr>
        <w:t>Elaborada por:</w:t>
      </w:r>
      <w:r w:rsidR="00245061">
        <w:rPr>
          <w:rFonts w:ascii="Arial" w:eastAsia="Calibri" w:hAnsi="Arial" w:cs="Arial"/>
          <w:lang w:val="es-MX"/>
        </w:rPr>
        <w:t xml:space="preserve"> </w:t>
      </w:r>
      <w:r w:rsidR="00D5431E">
        <w:rPr>
          <w:rFonts w:ascii="Arial" w:eastAsia="Calibri" w:hAnsi="Arial" w:cs="Arial"/>
          <w:b/>
          <w:color w:val="FF0000"/>
          <w:lang w:val="es-MX"/>
        </w:rPr>
        <w:t>OLGA CECILIA RODRÍGUEZ NUMPAQUE</w:t>
      </w:r>
    </w:p>
    <w:p w14:paraId="1CD983E4" w14:textId="333867F8" w:rsidR="007863B6" w:rsidRPr="00D5431E" w:rsidRDefault="007863B6" w:rsidP="007863B6">
      <w:pPr>
        <w:pStyle w:val="Sinespaciado"/>
        <w:ind w:left="-1134"/>
        <w:rPr>
          <w:rFonts w:ascii="Arial" w:hAnsi="Arial" w:cs="Arial"/>
          <w:color w:val="FF0000"/>
          <w:lang w:val="es-MX"/>
        </w:rPr>
      </w:pPr>
      <w:r w:rsidRPr="003A0FA3">
        <w:rPr>
          <w:rFonts w:ascii="Arial" w:hAnsi="Arial" w:cs="Arial"/>
          <w:lang w:val="es-MX"/>
        </w:rPr>
        <w:t xml:space="preserve">Fecha:   </w:t>
      </w:r>
      <w:r w:rsidR="00D5431E">
        <w:rPr>
          <w:rFonts w:ascii="Arial" w:hAnsi="Arial" w:cs="Arial"/>
          <w:color w:val="FF0000"/>
          <w:lang w:val="es-MX"/>
        </w:rPr>
        <w:t>19 DE SEPTIEMBRE DE 2021</w:t>
      </w:r>
    </w:p>
    <w:p w14:paraId="4EC99DD2" w14:textId="77777777" w:rsidR="00D5431E" w:rsidRPr="00D5431E" w:rsidRDefault="007863B6" w:rsidP="00D5431E">
      <w:pPr>
        <w:pStyle w:val="Sinespaciado"/>
        <w:ind w:left="-1134"/>
        <w:rPr>
          <w:rFonts w:ascii="Arial" w:eastAsia="Calibri" w:hAnsi="Arial" w:cs="Arial"/>
          <w:b/>
          <w:color w:val="FF0000"/>
          <w:lang w:val="es-MX"/>
        </w:rPr>
      </w:pPr>
      <w:r w:rsidRPr="003A0FA3">
        <w:rPr>
          <w:rFonts w:ascii="Arial" w:hAnsi="Arial" w:cs="Arial"/>
          <w:lang w:val="es-MX"/>
        </w:rPr>
        <w:t xml:space="preserve">Medio de control: </w:t>
      </w:r>
      <w:r w:rsidR="00D5431E" w:rsidRPr="00D5431E">
        <w:rPr>
          <w:rFonts w:ascii="Arial" w:eastAsia="Calibri" w:hAnsi="Arial" w:cs="Arial"/>
          <w:b/>
          <w:color w:val="FF0000"/>
          <w:lang w:val="es-MX"/>
        </w:rPr>
        <w:t>NULIDAD Y RESTABLECIMIENTO DEL DERECHO</w:t>
      </w:r>
    </w:p>
    <w:p w14:paraId="43629021" w14:textId="6544F927" w:rsidR="00D5431E" w:rsidRPr="00D5431E" w:rsidRDefault="007863B6" w:rsidP="00D5431E">
      <w:pPr>
        <w:pStyle w:val="Sinespaciado"/>
        <w:ind w:left="-1134"/>
        <w:rPr>
          <w:rFonts w:ascii="Arial" w:eastAsia="Calibri" w:hAnsi="Arial" w:cs="Arial"/>
          <w:b/>
          <w:color w:val="FF0000"/>
          <w:lang w:val="es-MX"/>
        </w:rPr>
      </w:pPr>
      <w:r w:rsidRPr="00D5431E">
        <w:rPr>
          <w:rFonts w:ascii="Arial" w:eastAsia="Calibri" w:hAnsi="Arial" w:cs="Arial"/>
          <w:lang w:val="es-MX"/>
        </w:rPr>
        <w:t>Demandante</w:t>
      </w:r>
      <w:r w:rsidRPr="00D5431E">
        <w:rPr>
          <w:rFonts w:ascii="Arial" w:eastAsia="Calibri" w:hAnsi="Arial" w:cs="Arial"/>
          <w:b/>
          <w:color w:val="FF0000"/>
          <w:lang w:val="es-MX"/>
        </w:rPr>
        <w:t>:</w:t>
      </w:r>
      <w:r w:rsidR="00D5431E" w:rsidRPr="00D5431E">
        <w:rPr>
          <w:rFonts w:ascii="Arial" w:eastAsia="Calibri" w:hAnsi="Arial" w:cs="Arial"/>
          <w:b/>
          <w:color w:val="FF0000"/>
          <w:lang w:val="es-MX"/>
        </w:rPr>
        <w:t xml:space="preserve"> </w:t>
      </w:r>
      <w:r w:rsidR="00D5431E" w:rsidRPr="00D5431E">
        <w:rPr>
          <w:rFonts w:ascii="Arial" w:eastAsia="Calibri" w:hAnsi="Arial" w:cs="Arial"/>
          <w:b/>
          <w:color w:val="FF0000"/>
          <w:lang w:val="es-MX"/>
        </w:rPr>
        <w:t>ALUMINIOS ONAVA S.A.S.</w:t>
      </w:r>
    </w:p>
    <w:p w14:paraId="4686F614" w14:textId="7CADB30B" w:rsidR="007863B6" w:rsidRPr="00D5431E" w:rsidRDefault="007863B6" w:rsidP="007863B6">
      <w:pPr>
        <w:pStyle w:val="Sinespaciado"/>
        <w:ind w:left="-1134"/>
        <w:rPr>
          <w:rFonts w:ascii="Arial" w:eastAsia="Calibri" w:hAnsi="Arial" w:cs="Arial"/>
          <w:b/>
          <w:color w:val="FF0000"/>
          <w:lang w:val="es-MX"/>
        </w:rPr>
      </w:pPr>
      <w:r w:rsidRPr="00D5431E">
        <w:rPr>
          <w:rFonts w:ascii="Arial" w:eastAsia="Calibri" w:hAnsi="Arial" w:cs="Arial"/>
          <w:lang w:val="es-MX"/>
        </w:rPr>
        <w:t>Demandado:</w:t>
      </w:r>
      <w:r w:rsidR="00D5431E" w:rsidRPr="00D5431E">
        <w:rPr>
          <w:rFonts w:ascii="Arial" w:eastAsia="Calibri" w:hAnsi="Arial" w:cs="Arial"/>
          <w:b/>
          <w:lang w:val="es-MX"/>
        </w:rPr>
        <w:t xml:space="preserve"> </w:t>
      </w:r>
      <w:r w:rsidR="00D5431E" w:rsidRPr="00D5431E">
        <w:rPr>
          <w:rFonts w:ascii="Arial" w:eastAsia="Calibri" w:hAnsi="Arial" w:cs="Arial"/>
          <w:b/>
          <w:color w:val="FF0000"/>
          <w:lang w:val="es-MX"/>
        </w:rPr>
        <w:t>DIAN</w:t>
      </w:r>
    </w:p>
    <w:p w14:paraId="2EBA9C1E" w14:textId="13873245" w:rsidR="00D5431E" w:rsidRDefault="00D5431E" w:rsidP="007863B6">
      <w:pPr>
        <w:pStyle w:val="Sinespaciado"/>
        <w:ind w:left="-1134"/>
        <w:rPr>
          <w:rFonts w:ascii="Arial" w:eastAsia="Calibri" w:hAnsi="Arial" w:cs="Arial"/>
          <w:b/>
          <w:color w:val="FF0000"/>
          <w:lang w:val="es-MX"/>
        </w:rPr>
      </w:pPr>
      <w:r w:rsidRPr="00D5431E">
        <w:rPr>
          <w:rFonts w:ascii="Arial" w:eastAsia="Calibri" w:hAnsi="Arial" w:cs="Arial"/>
          <w:lang w:val="es-MX"/>
        </w:rPr>
        <w:t>Radicación:</w:t>
      </w:r>
      <w:r w:rsidRPr="00D5431E">
        <w:rPr>
          <w:rFonts w:ascii="Arial" w:eastAsia="Calibri" w:hAnsi="Arial" w:cs="Arial"/>
          <w:b/>
          <w:lang w:val="es-MX"/>
        </w:rPr>
        <w:t xml:space="preserve"> </w:t>
      </w:r>
      <w:r w:rsidRPr="00D5431E">
        <w:rPr>
          <w:rFonts w:ascii="Arial" w:eastAsia="Calibri" w:hAnsi="Arial" w:cs="Arial"/>
          <w:b/>
          <w:color w:val="FF0000"/>
          <w:lang w:val="es-MX"/>
        </w:rPr>
        <w:t>54001233300020140030701</w:t>
      </w:r>
      <w:r w:rsidRPr="00D5431E">
        <w:rPr>
          <w:rFonts w:ascii="Arial" w:eastAsia="Calibri" w:hAnsi="Arial" w:cs="Arial"/>
          <w:b/>
          <w:color w:val="FF0000"/>
          <w:lang w:val="es-MX"/>
        </w:rPr>
        <w:t xml:space="preserve"> (</w:t>
      </w:r>
      <w:r w:rsidRPr="00D5431E">
        <w:rPr>
          <w:rFonts w:ascii="Arial" w:eastAsia="Calibri" w:hAnsi="Arial" w:cs="Arial"/>
          <w:b/>
          <w:color w:val="FF0000"/>
          <w:lang w:val="es-MX"/>
        </w:rPr>
        <w:t>25852</w:t>
      </w:r>
      <w:r w:rsidRPr="00D5431E">
        <w:rPr>
          <w:rFonts w:ascii="Arial" w:eastAsia="Calibri" w:hAnsi="Arial" w:cs="Arial"/>
          <w:b/>
          <w:color w:val="FF0000"/>
          <w:lang w:val="es-MX"/>
        </w:rPr>
        <w:t>)</w:t>
      </w:r>
      <w:r w:rsidR="00524BD5">
        <w:rPr>
          <w:rFonts w:ascii="Arial" w:eastAsia="Calibri" w:hAnsi="Arial" w:cs="Arial"/>
          <w:b/>
          <w:color w:val="FF0000"/>
          <w:lang w:val="es-MX"/>
        </w:rPr>
        <w:t xml:space="preserve">. </w:t>
      </w:r>
    </w:p>
    <w:p w14:paraId="44A04567" w14:textId="6B78E679" w:rsidR="00524BD5" w:rsidRPr="00E83722" w:rsidRDefault="00E83722" w:rsidP="00C125E0">
      <w:pPr>
        <w:pStyle w:val="Sinespaciado"/>
        <w:ind w:left="-1134"/>
        <w:jc w:val="both"/>
        <w:rPr>
          <w:rFonts w:ascii="Arial" w:eastAsia="Calibri" w:hAnsi="Arial" w:cs="Arial"/>
          <w:b/>
          <w:color w:val="FF0000"/>
          <w:lang w:val="es-MX"/>
        </w:rPr>
      </w:pPr>
      <w:r>
        <w:rPr>
          <w:rFonts w:ascii="Arial" w:eastAsia="Calibri" w:hAnsi="Arial" w:cs="Arial"/>
          <w:b/>
          <w:color w:val="FF0000"/>
          <w:lang w:val="es-MX"/>
        </w:rPr>
        <w:t>RECURSO APELACIÒN INTERPUESTO EN VIGENCIA DTO 806 2020.</w:t>
      </w:r>
      <w:r w:rsidR="00C125E0">
        <w:rPr>
          <w:rFonts w:ascii="Arial" w:eastAsia="Calibri" w:hAnsi="Arial" w:cs="Arial"/>
          <w:b/>
          <w:color w:val="FF0000"/>
          <w:lang w:val="es-MX"/>
        </w:rPr>
        <w:t xml:space="preserve"> PERO PARA EL EJERCICIO SE TOMARÀ COMO SI SE TRATARA VIGENCIA 2080/2021</w:t>
      </w:r>
    </w:p>
    <w:p w14:paraId="429B34B5" w14:textId="77777777" w:rsidR="007863B6" w:rsidRDefault="007863B6" w:rsidP="007863B6">
      <w:pPr>
        <w:pStyle w:val="Sinespaciado"/>
        <w:ind w:right="-658"/>
        <w:jc w:val="both"/>
        <w:rPr>
          <w:rFonts w:ascii="Arial" w:hAnsi="Arial" w:cs="Arial"/>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55E42CDE">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016B7" id="Rectángulo 27" o:spid="_x0000_s1026"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14:paraId="178C8F37" w14:textId="77777777"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0B95437C">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77777777" w:rsidR="007863B6" w:rsidRPr="000A4911" w:rsidRDefault="007863B6" w:rsidP="007863B6">
                                  <w:pPr>
                                    <w:jc w:val="center"/>
                                    <w:rPr>
                                      <w:rFonts w:ascii="Arial" w:hAnsi="Arial" w:cs="Arial"/>
                                      <w:b/>
                                      <w:color w:val="FF0000"/>
                                    </w:rPr>
                                  </w:pPr>
                                  <w:r w:rsidRPr="000A4911">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17F1" id="Rectángulo 26" o:spid="_x0000_s1027" style="position:absolute;left:0;text-align:left;margin-left:49.1pt;margin-top:17.4pt;width:26.1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22A1CC7" w14:textId="77777777" w:rsidR="007863B6" w:rsidRPr="000A4911" w:rsidRDefault="007863B6" w:rsidP="007863B6">
                            <w:pPr>
                              <w:jc w:val="center"/>
                              <w:rPr>
                                <w:rFonts w:ascii="Arial" w:hAnsi="Arial" w:cs="Arial"/>
                                <w:b/>
                                <w:color w:val="FF0000"/>
                              </w:rPr>
                            </w:pPr>
                            <w:r w:rsidRPr="000A4911">
                              <w:rPr>
                                <w:rFonts w:ascii="Arial" w:hAnsi="Arial" w:cs="Arial"/>
                                <w:b/>
                                <w:color w:val="FF0000"/>
                              </w:rPr>
                              <w:t>SI</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77777777"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sidR="00510173">
              <w:rPr>
                <w:rFonts w:ascii="Tahoma" w:eastAsia="Calibri" w:hAnsi="Tahoma" w:cs="Tahoma"/>
                <w:sz w:val="16"/>
                <w:szCs w:val="16"/>
                <w:lang w:val="es-MX"/>
              </w:rPr>
              <w:t xml:space="preserve"> </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40C277E1" w:rsidR="007863B6" w:rsidRPr="00C0554D" w:rsidRDefault="00C0554D" w:rsidP="007863B6">
                                  <w:pPr>
                                    <w:jc w:val="center"/>
                                    <w:rPr>
                                      <w:rFonts w:ascii="Arial" w:hAnsi="Arial" w:cs="Arial"/>
                                      <w:b/>
                                      <w:color w:val="FF0000"/>
                                      <w:lang w:val="es-ES"/>
                                    </w:rPr>
                                  </w:pPr>
                                  <w:r w:rsidRPr="00C0554D">
                                    <w:rPr>
                                      <w:rFonts w:ascii="Arial" w:hAnsi="Arial" w:cs="Arial"/>
                                      <w:b/>
                                      <w:color w:val="FF0000"/>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40C277E1" w:rsidR="007863B6" w:rsidRPr="00C0554D" w:rsidRDefault="00C0554D" w:rsidP="007863B6">
                            <w:pPr>
                              <w:jc w:val="center"/>
                              <w:rPr>
                                <w:rFonts w:ascii="Arial" w:hAnsi="Arial" w:cs="Arial"/>
                                <w:b/>
                                <w:color w:val="FF0000"/>
                                <w:lang w:val="es-ES"/>
                              </w:rPr>
                            </w:pPr>
                            <w:r w:rsidRPr="00C0554D">
                              <w:rPr>
                                <w:rFonts w:ascii="Arial" w:hAnsi="Arial" w:cs="Arial"/>
                                <w:b/>
                                <w:color w:val="FF0000"/>
                                <w:lang w:val="es-ES"/>
                              </w:rPr>
                              <w:t>X</w:t>
                            </w:r>
                          </w:p>
                        </w:txbxContent>
                      </v:textbox>
                    </v:rect>
                  </w:pict>
                </mc:Fallback>
              </mc:AlternateContent>
            </w:r>
          </w:p>
          <w:p w14:paraId="5C6F72AF" w14:textId="7F7DBD37" w:rsidR="007863B6"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15D0D5F4" w14:textId="6C520854" w:rsidR="00C0554D" w:rsidRPr="00C0554D" w:rsidRDefault="00C0554D" w:rsidP="00D3169D">
            <w:pPr>
              <w:pStyle w:val="Sinespaciado"/>
              <w:ind w:left="27"/>
              <w:rPr>
                <w:rFonts w:ascii="Arial" w:eastAsia="Calibri" w:hAnsi="Arial" w:cs="Arial"/>
                <w:color w:val="FF0000"/>
                <w:lang w:val="es-MX"/>
              </w:rPr>
            </w:pP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F9F5A"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47CD1CF8"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17CFC"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19A75F75"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F0EA6"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09FAC3A9"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77777777" w:rsidR="007863B6" w:rsidRDefault="007863B6" w:rsidP="00D3169D">
            <w:pPr>
              <w:pStyle w:val="Sinespaciado"/>
              <w:ind w:left="27"/>
              <w:rPr>
                <w:rFonts w:ascii="Arial" w:eastAsia="Calibri" w:hAnsi="Arial" w:cs="Arial"/>
                <w:b/>
                <w:lang w:val="es-MX"/>
              </w:rPr>
            </w:pPr>
          </w:p>
          <w:p w14:paraId="46F82871"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4CF2955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F5D14"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206671A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77777777" w:rsidR="007863B6" w:rsidRPr="00DF1662" w:rsidRDefault="007863B6" w:rsidP="007863B6">
                                  <w:pPr>
                                    <w:jc w:val="center"/>
                                    <w:rPr>
                                      <w:rFonts w:ascii="Arial" w:hAnsi="Arial" w:cs="Arial"/>
                                      <w:b/>
                                      <w:color w:val="FF0000"/>
                                    </w:rPr>
                                  </w:pPr>
                                  <w:r w:rsidRPr="00DF1662">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0D78"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22ABB9CE" w14:textId="77777777" w:rsidR="007863B6" w:rsidRPr="00DF1662" w:rsidRDefault="007863B6" w:rsidP="007863B6">
                            <w:pPr>
                              <w:jc w:val="center"/>
                              <w:rPr>
                                <w:rFonts w:ascii="Arial" w:hAnsi="Arial" w:cs="Arial"/>
                                <w:b/>
                                <w:color w:val="FF0000"/>
                              </w:rPr>
                            </w:pPr>
                            <w:r w:rsidRPr="00DF1662">
                              <w:rPr>
                                <w:rFonts w:ascii="Arial" w:hAnsi="Arial" w:cs="Arial"/>
                                <w:b/>
                                <w:color w:val="FF0000"/>
                              </w:rPr>
                              <w:t>SI</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33BA9"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96DE8"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11F4F9B2" wp14:editId="7E1BE5C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4F9B2"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14:paraId="4F84F4A3" w14:textId="77777777"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0F4ABB0B" wp14:editId="40F64DDE">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77777777" w:rsidR="007863B6" w:rsidRPr="00DF1662" w:rsidRDefault="007863B6" w:rsidP="007863B6">
                                  <w:pPr>
                                    <w:jc w:val="center"/>
                                    <w:rPr>
                                      <w:rFonts w:ascii="Arial" w:hAnsi="Arial" w:cs="Arial"/>
                                      <w:b/>
                                      <w:color w:val="FF0000"/>
                                    </w:rPr>
                                  </w:pPr>
                                  <w:r w:rsidRPr="00DF1662">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ABB0B"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26434BE3" w14:textId="77777777" w:rsidR="007863B6" w:rsidRPr="00DF1662" w:rsidRDefault="007863B6" w:rsidP="007863B6">
                            <w:pPr>
                              <w:jc w:val="center"/>
                              <w:rPr>
                                <w:rFonts w:ascii="Arial" w:hAnsi="Arial" w:cs="Arial"/>
                                <w:b/>
                                <w:color w:val="FF0000"/>
                              </w:rPr>
                            </w:pPr>
                            <w:r w:rsidRPr="00DF1662">
                              <w:rPr>
                                <w:rFonts w:ascii="Arial" w:hAnsi="Arial" w:cs="Arial"/>
                                <w:b/>
                                <w:color w:val="FF0000"/>
                              </w:rPr>
                              <w:t>SI</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5BD94CC6" w:rsidR="007863B6" w:rsidRPr="00222D4A" w:rsidRDefault="00DF1662"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785DEC5D">
                      <wp:simplePos x="0" y="0"/>
                      <wp:positionH relativeFrom="column">
                        <wp:posOffset>627380</wp:posOffset>
                      </wp:positionH>
                      <wp:positionV relativeFrom="paragraph">
                        <wp:posOffset>219075</wp:posOffset>
                      </wp:positionV>
                      <wp:extent cx="457200" cy="290195"/>
                      <wp:effectExtent l="0" t="0" r="19050" b="14605"/>
                      <wp:wrapNone/>
                      <wp:docPr id="20" name="Rectángulo 20"/>
                      <wp:cNvGraphicFramePr/>
                      <a:graphic xmlns:a="http://schemas.openxmlformats.org/drawingml/2006/main">
                        <a:graphicData uri="http://schemas.microsoft.com/office/word/2010/wordprocessingShape">
                          <wps:wsp>
                            <wps:cNvSpPr/>
                            <wps:spPr>
                              <a:xfrm>
                                <a:off x="0" y="0"/>
                                <a:ext cx="4572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77777777" w:rsidR="007863B6" w:rsidRPr="00DF1662" w:rsidRDefault="007863B6" w:rsidP="007863B6">
                                  <w:pPr>
                                    <w:jc w:val="center"/>
                                    <w:rPr>
                                      <w:rFonts w:ascii="Arial" w:hAnsi="Arial" w:cs="Arial"/>
                                      <w:b/>
                                      <w:color w:val="FF0000"/>
                                    </w:rPr>
                                  </w:pPr>
                                  <w:r w:rsidRPr="00DF1662">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CBC90" id="Rectángulo 20" o:spid="_x0000_s1038" style="position:absolute;left:0;text-align:left;margin-left:49.4pt;margin-top:17.25pt;width:36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" fillcolor="white [3201]" strokecolor="#70ad47 [3209]" strokeweight="1pt">
                      <v:textbox>
                        <w:txbxContent>
                          <w:p w14:paraId="1B16183A" w14:textId="77777777" w:rsidR="007863B6" w:rsidRPr="00DF1662" w:rsidRDefault="007863B6" w:rsidP="007863B6">
                            <w:pPr>
                              <w:jc w:val="center"/>
                              <w:rPr>
                                <w:rFonts w:ascii="Arial" w:hAnsi="Arial" w:cs="Arial"/>
                                <w:b/>
                                <w:color w:val="FF0000"/>
                              </w:rPr>
                            </w:pPr>
                            <w:r w:rsidRPr="00DF1662">
                              <w:rPr>
                                <w:rFonts w:ascii="Arial" w:hAnsi="Arial" w:cs="Arial"/>
                                <w:b/>
                                <w:color w:val="FF0000"/>
                              </w:rPr>
                              <w:t>SI</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7C3E696E">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1251"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198821B7" w14:textId="77777777" w:rsidR="007863B6" w:rsidRDefault="007863B6" w:rsidP="007863B6">
                            <w:pPr>
                              <w:jc w:val="center"/>
                            </w:pPr>
                            <w:r w:rsidRPr="00D747D0">
                              <w:rPr>
                                <w:rFonts w:ascii="Arial" w:hAnsi="Arial" w:cs="Arial"/>
                              </w:rPr>
                              <w:t>NO</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65EDF29E" w14:textId="77777777" w:rsidR="007863B6" w:rsidRDefault="007863B6"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08DA8DE1" w:rsidR="007863B6" w:rsidRDefault="00E72339"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6D21A37F">
                      <wp:simplePos x="0" y="0"/>
                      <wp:positionH relativeFrom="column">
                        <wp:posOffset>436879</wp:posOffset>
                      </wp:positionH>
                      <wp:positionV relativeFrom="paragraph">
                        <wp:posOffset>165735</wp:posOffset>
                      </wp:positionV>
                      <wp:extent cx="447675" cy="290195"/>
                      <wp:effectExtent l="0" t="0" r="28575" b="14605"/>
                      <wp:wrapNone/>
                      <wp:docPr id="33" name="Rectángulo 33"/>
                      <wp:cNvGraphicFramePr/>
                      <a:graphic xmlns:a="http://schemas.openxmlformats.org/drawingml/2006/main">
                        <a:graphicData uri="http://schemas.microsoft.com/office/word/2010/wordprocessingShape">
                          <wps:wsp>
                            <wps:cNvSpPr/>
                            <wps:spPr>
                              <a:xfrm flipH="1">
                                <a:off x="0" y="0"/>
                                <a:ext cx="4476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77777777" w:rsidR="007863B6" w:rsidRPr="00E72339" w:rsidRDefault="007863B6" w:rsidP="007863B6">
                                  <w:pPr>
                                    <w:jc w:val="center"/>
                                    <w:rPr>
                                      <w:rFonts w:ascii="Arial" w:hAnsi="Arial" w:cs="Arial"/>
                                      <w:b/>
                                      <w:color w:val="FF0000"/>
                                    </w:rPr>
                                  </w:pPr>
                                  <w:r w:rsidRPr="00E72339">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BA4A" id="Rectángulo 33" o:spid="_x0000_s1040" style="position:absolute;margin-left:34.4pt;margin-top:13.05pt;width:35.2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" fillcolor="white [3201]" strokecolor="#70ad47 [3209]" strokeweight="1pt">
                      <v:textbox>
                        <w:txbxContent>
                          <w:p w14:paraId="1CDB20FF" w14:textId="77777777" w:rsidR="007863B6" w:rsidRPr="00E72339" w:rsidRDefault="007863B6" w:rsidP="007863B6">
                            <w:pPr>
                              <w:jc w:val="center"/>
                              <w:rPr>
                                <w:rFonts w:ascii="Arial" w:hAnsi="Arial" w:cs="Arial"/>
                                <w:b/>
                                <w:color w:val="FF0000"/>
                              </w:rPr>
                            </w:pPr>
                            <w:r w:rsidRPr="00E72339">
                              <w:rPr>
                                <w:rFonts w:ascii="Arial" w:hAnsi="Arial" w:cs="Arial"/>
                                <w:b/>
                                <w:color w:val="FF0000"/>
                              </w:rPr>
                              <w:t>SI</w:t>
                            </w:r>
                          </w:p>
                        </w:txbxContent>
                      </v:textbox>
                    </v:rect>
                  </w:pict>
                </mc:Fallback>
              </mc:AlternateContent>
            </w:r>
          </w:p>
          <w:p w14:paraId="18456781" w14:textId="6A6A3E07" w:rsidR="007863B6" w:rsidRDefault="007863B6"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A18CB"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5C7C2F3D" w14:textId="77777777"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77777777" w:rsidR="007863B6" w:rsidRDefault="007863B6"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C11F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1284C397" w14:textId="77777777"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F96AE"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4102A8E5" w14:textId="77777777"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4DAE52D2" w:rsidR="007863B6" w:rsidRPr="000A7B6F" w:rsidRDefault="000A7B6F" w:rsidP="007863B6">
                            <w:pPr>
                              <w:jc w:val="center"/>
                              <w:rPr>
                                <w:rFonts w:ascii="Arial" w:hAnsi="Arial" w:cs="Arial"/>
                                <w:b/>
                                <w:color w:val="FF0000"/>
                                <w:lang w:val="es-ES"/>
                              </w:rPr>
                            </w:pPr>
                            <w:r>
                              <w:rPr>
                                <w:rFonts w:ascii="Arial" w:hAnsi="Arial" w:cs="Arial"/>
                                <w:b/>
                                <w:color w:val="FF0000"/>
                                <w:lang w:val="es-ES"/>
                              </w:rP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CF77F"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562C38F" w14:textId="4DAE52D2" w:rsidR="007863B6" w:rsidRPr="000A7B6F" w:rsidRDefault="000A7B6F" w:rsidP="007863B6">
                      <w:pPr>
                        <w:jc w:val="center"/>
                        <w:rPr>
                          <w:rFonts w:ascii="Arial" w:hAnsi="Arial" w:cs="Arial"/>
                          <w:b/>
                          <w:color w:val="FF0000"/>
                          <w:lang w:val="es-ES"/>
                        </w:rPr>
                      </w:pPr>
                      <w:r>
                        <w:rPr>
                          <w:rFonts w:ascii="Arial" w:hAnsi="Arial" w:cs="Arial"/>
                          <w:b/>
                          <w:color w:val="FF0000"/>
                          <w:lang w:val="es-ES"/>
                        </w:rPr>
                        <w:t>XX</w:t>
                      </w: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77777777" w:rsidR="000F35B9" w:rsidRPr="00D747D0" w:rsidRDefault="000F35B9" w:rsidP="000F35B9">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008DE755" w14:textId="77777777" w:rsidR="000F35B9" w:rsidRPr="00D747D0" w:rsidRDefault="000F35B9" w:rsidP="000F35B9">
                      <w:pPr>
                        <w:rPr>
                          <w:rFonts w:ascii="Arial" w:hAnsi="Arial" w:cs="Arial"/>
                        </w:rPr>
                      </w:pP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5A1E2330" w14:textId="6E43FE33" w:rsidR="00D666EB" w:rsidRDefault="007863B6" w:rsidP="000A7B6F">
      <w:pPr>
        <w:pStyle w:val="Sinespaciado"/>
        <w:ind w:left="-993"/>
        <w:rPr>
          <w:rFonts w:ascii="Arial" w:eastAsia="Calibri" w:hAnsi="Arial" w:cs="Arial"/>
          <w:b/>
          <w:lang w:val="es-MX"/>
        </w:rPr>
      </w:pPr>
      <w:r>
        <w:rPr>
          <w:rFonts w:ascii="Arial" w:eastAsia="Calibri" w:hAnsi="Arial" w:cs="Arial"/>
          <w:b/>
          <w:lang w:val="es-MX"/>
        </w:rPr>
        <w:t>COMENTARIOS:</w:t>
      </w:r>
    </w:p>
    <w:p w14:paraId="417BD706" w14:textId="46F4DB9E" w:rsidR="000A7B6F" w:rsidRDefault="000A7B6F" w:rsidP="000A7B6F">
      <w:pPr>
        <w:pStyle w:val="Sinespaciado"/>
        <w:ind w:left="-993"/>
        <w:rPr>
          <w:rFonts w:ascii="Arial" w:eastAsia="Calibri" w:hAnsi="Arial" w:cs="Arial"/>
          <w:b/>
          <w:lang w:val="es-MX"/>
        </w:rPr>
      </w:pPr>
    </w:p>
    <w:p w14:paraId="3A9A1F74" w14:textId="45A97838" w:rsidR="000A7B6F" w:rsidRDefault="009D0B96" w:rsidP="000A7B6F">
      <w:pPr>
        <w:pStyle w:val="Sinespaciado"/>
        <w:ind w:left="-993"/>
        <w:rPr>
          <w:rFonts w:ascii="Arial" w:eastAsia="Calibri" w:hAnsi="Arial" w:cs="Arial"/>
          <w:color w:val="FF0000"/>
          <w:u w:val="single"/>
          <w:lang w:val="es-MX"/>
        </w:rPr>
      </w:pPr>
      <w:r>
        <w:rPr>
          <w:rFonts w:ascii="Arial" w:eastAsia="Calibri" w:hAnsi="Arial" w:cs="Arial"/>
          <w:color w:val="FF0000"/>
          <w:u w:val="single"/>
          <w:lang w:val="es-MX"/>
        </w:rPr>
        <w:t xml:space="preserve">SE REITERA QUE EL RECURSO FUE INTERPUESTO EN VIGENCIA DE LA LEY 1437 DE 2011, SIN </w:t>
      </w:r>
      <w:proofErr w:type="gramStart"/>
      <w:r>
        <w:rPr>
          <w:rFonts w:ascii="Arial" w:eastAsia="Calibri" w:hAnsi="Arial" w:cs="Arial"/>
          <w:color w:val="FF0000"/>
          <w:u w:val="single"/>
          <w:lang w:val="es-MX"/>
        </w:rPr>
        <w:t>EMBARGO</w:t>
      </w:r>
      <w:proofErr w:type="gramEnd"/>
      <w:r>
        <w:rPr>
          <w:rFonts w:ascii="Arial" w:eastAsia="Calibri" w:hAnsi="Arial" w:cs="Arial"/>
          <w:color w:val="FF0000"/>
          <w:u w:val="single"/>
          <w:lang w:val="es-MX"/>
        </w:rPr>
        <w:t xml:space="preserve"> PARA EL EJERCICIO SE TOMA COMO INTERPUESTO EN VIGENCIA DE LEY 2080 DE 2021.</w:t>
      </w:r>
    </w:p>
    <w:p w14:paraId="1175E386" w14:textId="35043246" w:rsidR="009D0B96" w:rsidRDefault="00AE2252" w:rsidP="004961D4">
      <w:pPr>
        <w:pStyle w:val="Sinespaciado"/>
        <w:ind w:left="-993"/>
        <w:jc w:val="both"/>
        <w:rPr>
          <w:rFonts w:ascii="Arial" w:eastAsia="Calibri" w:hAnsi="Arial" w:cs="Arial"/>
          <w:b/>
          <w:color w:val="FF0000"/>
          <w:u w:val="single"/>
          <w:lang w:val="es-MX"/>
        </w:rPr>
      </w:pPr>
      <w:r>
        <w:rPr>
          <w:rFonts w:ascii="Arial" w:eastAsia="Calibri" w:hAnsi="Arial" w:cs="Arial"/>
          <w:color w:val="FF0000"/>
          <w:u w:val="single"/>
          <w:lang w:val="es-MX"/>
        </w:rPr>
        <w:t xml:space="preserve">SE INTERPONE RECURSO DE APELACIÓN CONTRA </w:t>
      </w:r>
      <w:r>
        <w:rPr>
          <w:rFonts w:ascii="Arial" w:eastAsia="Calibri" w:hAnsi="Arial" w:cs="Arial"/>
          <w:b/>
          <w:color w:val="FF0000"/>
          <w:u w:val="single"/>
          <w:lang w:val="es-MX"/>
        </w:rPr>
        <w:t>AUTO QUE NEGÓ NULIDAD PROCESAL DE FALTA DE INTEGRACIÓN DEL LITIS CONSORCIO NECESARIO</w:t>
      </w:r>
      <w:r w:rsidR="004961D4">
        <w:rPr>
          <w:rFonts w:ascii="Arial" w:eastAsia="Calibri" w:hAnsi="Arial" w:cs="Arial"/>
          <w:b/>
          <w:color w:val="FF0000"/>
          <w:u w:val="single"/>
          <w:lang w:val="es-MX"/>
        </w:rPr>
        <w:t>.</w:t>
      </w:r>
    </w:p>
    <w:p w14:paraId="7D09646B" w14:textId="2ACFA43B" w:rsidR="00E92E66" w:rsidRPr="00E92E66" w:rsidRDefault="00E92E66" w:rsidP="004961D4">
      <w:pPr>
        <w:pStyle w:val="Sinespaciado"/>
        <w:ind w:left="-993"/>
        <w:jc w:val="both"/>
        <w:rPr>
          <w:rFonts w:ascii="Arial" w:eastAsia="Calibri" w:hAnsi="Arial" w:cs="Arial"/>
          <w:color w:val="FF0000"/>
          <w:u w:val="single"/>
          <w:lang w:val="es-MX"/>
        </w:rPr>
      </w:pPr>
      <w:r>
        <w:rPr>
          <w:rFonts w:ascii="Arial" w:eastAsia="Calibri" w:hAnsi="Arial" w:cs="Arial"/>
          <w:color w:val="FF0000"/>
          <w:u w:val="single"/>
          <w:lang w:val="es-MX"/>
        </w:rPr>
        <w:t xml:space="preserve">ESTA DECISIÒN </w:t>
      </w:r>
      <w:r>
        <w:rPr>
          <w:rFonts w:ascii="Arial" w:eastAsia="Calibri" w:hAnsi="Arial" w:cs="Arial"/>
          <w:b/>
          <w:color w:val="FF0000"/>
          <w:u w:val="single"/>
          <w:lang w:val="es-MX"/>
        </w:rPr>
        <w:t xml:space="preserve">NO </w:t>
      </w:r>
      <w:r>
        <w:rPr>
          <w:rFonts w:ascii="Arial" w:eastAsia="Calibri" w:hAnsi="Arial" w:cs="Arial"/>
          <w:color w:val="FF0000"/>
          <w:u w:val="single"/>
          <w:lang w:val="es-MX"/>
        </w:rPr>
        <w:t>ESTA CONTEMPLADA ENTRE LAS ENUMERADAS EN EL ARTÍCULO</w:t>
      </w:r>
      <w:r w:rsidR="00767384">
        <w:rPr>
          <w:rFonts w:ascii="Arial" w:eastAsia="Calibri" w:hAnsi="Arial" w:cs="Arial"/>
          <w:color w:val="FF0000"/>
          <w:u w:val="single"/>
          <w:lang w:val="es-MX"/>
        </w:rPr>
        <w:t xml:space="preserve"> 63</w:t>
      </w:r>
      <w:r>
        <w:rPr>
          <w:rFonts w:ascii="Arial" w:eastAsia="Calibri" w:hAnsi="Arial" w:cs="Arial"/>
          <w:color w:val="FF0000"/>
          <w:u w:val="single"/>
          <w:lang w:val="es-MX"/>
        </w:rPr>
        <w:t xml:space="preserve"> </w:t>
      </w:r>
    </w:p>
    <w:p w14:paraId="5138C114" w14:textId="77777777" w:rsidR="00D666EB" w:rsidRDefault="00D666EB" w:rsidP="00D666EB">
      <w:pPr>
        <w:pStyle w:val="Sinespaciado"/>
        <w:ind w:right="-799"/>
        <w:rPr>
          <w:rFonts w:ascii="Arial" w:eastAsia="Calibri" w:hAnsi="Arial" w:cs="Arial"/>
          <w:lang w:val="es-MX"/>
        </w:rPr>
      </w:pPr>
    </w:p>
    <w:p w14:paraId="0953F18A" w14:textId="77777777" w:rsidR="00D666EB" w:rsidRDefault="00D666EB" w:rsidP="00D666EB">
      <w:pPr>
        <w:pStyle w:val="Sinespaciado"/>
        <w:ind w:right="-799"/>
        <w:rPr>
          <w:rFonts w:ascii="Arial" w:eastAsia="Calibri" w:hAnsi="Arial" w:cs="Arial"/>
          <w:lang w:val="es-MX"/>
        </w:rPr>
      </w:pPr>
    </w:p>
    <w:p w14:paraId="7465E35E" w14:textId="77777777" w:rsidR="00D666EB" w:rsidRDefault="00D666EB" w:rsidP="00D666EB">
      <w:pPr>
        <w:pStyle w:val="Sinespaciado"/>
        <w:ind w:right="-799"/>
        <w:rPr>
          <w:rFonts w:ascii="Arial" w:eastAsia="Calibri" w:hAnsi="Arial" w:cs="Arial"/>
          <w:lang w:val="es-MX"/>
        </w:rPr>
      </w:pPr>
    </w:p>
    <w:p w14:paraId="03D07BBF" w14:textId="77777777" w:rsidR="00D666EB" w:rsidRDefault="00D666EB" w:rsidP="00D666EB">
      <w:pPr>
        <w:pStyle w:val="Sinespaciado"/>
        <w:ind w:right="-799"/>
        <w:rPr>
          <w:rFonts w:ascii="Arial" w:eastAsia="Calibri" w:hAnsi="Arial" w:cs="Arial"/>
          <w:lang w:val="es-MX"/>
        </w:rPr>
      </w:pPr>
    </w:p>
    <w:p w14:paraId="702805C2" w14:textId="77777777" w:rsidR="00D666EB" w:rsidRDefault="00D666EB" w:rsidP="00D666EB">
      <w:pPr>
        <w:pStyle w:val="Sinespaciado"/>
        <w:ind w:right="-799"/>
        <w:rPr>
          <w:rFonts w:ascii="Arial" w:eastAsia="Calibri" w:hAnsi="Arial" w:cs="Arial"/>
          <w:lang w:val="es-MX"/>
        </w:rPr>
      </w:pPr>
    </w:p>
    <w:p w14:paraId="4A71C63B" w14:textId="77777777" w:rsidR="00D666EB" w:rsidRDefault="00D666EB" w:rsidP="00D666EB">
      <w:pPr>
        <w:pStyle w:val="Sinespaciado"/>
        <w:ind w:right="-799"/>
        <w:rPr>
          <w:rFonts w:ascii="Arial" w:eastAsia="Calibri" w:hAnsi="Arial" w:cs="Arial"/>
          <w:lang w:val="es-MX"/>
        </w:rPr>
      </w:pPr>
    </w:p>
    <w:p w14:paraId="09CEAEDD" w14:textId="77777777" w:rsidR="00D666EB" w:rsidRDefault="00D666EB" w:rsidP="00D666EB">
      <w:pPr>
        <w:pStyle w:val="Sinespaciado"/>
        <w:ind w:right="-799"/>
        <w:rPr>
          <w:rFonts w:ascii="Arial" w:eastAsia="Calibri" w:hAnsi="Arial" w:cs="Arial"/>
          <w:lang w:val="es-MX"/>
        </w:rPr>
      </w:pPr>
    </w:p>
    <w:p w14:paraId="5916F733" w14:textId="77777777" w:rsidR="00D666EB" w:rsidRDefault="00D666EB" w:rsidP="00D666EB">
      <w:pPr>
        <w:pStyle w:val="Sinespaciado"/>
        <w:ind w:right="-799"/>
        <w:rPr>
          <w:rFonts w:ascii="Arial" w:eastAsia="Calibri" w:hAnsi="Arial" w:cs="Arial"/>
          <w:lang w:val="es-MX"/>
        </w:rPr>
      </w:pPr>
    </w:p>
    <w:p w14:paraId="61165217" w14:textId="77777777" w:rsidR="00D666EB" w:rsidRDefault="00D666EB" w:rsidP="00D666EB">
      <w:pPr>
        <w:pStyle w:val="Sinespaciado"/>
        <w:ind w:right="-799"/>
        <w:rPr>
          <w:rFonts w:ascii="Arial" w:eastAsia="Calibri" w:hAnsi="Arial" w:cs="Arial"/>
          <w:lang w:val="es-MX"/>
        </w:rPr>
      </w:pPr>
    </w:p>
    <w:p w14:paraId="30583225" w14:textId="77777777" w:rsidR="00D666EB" w:rsidRDefault="00D666EB" w:rsidP="00D666EB">
      <w:pPr>
        <w:pStyle w:val="Sinespaciado"/>
        <w:ind w:right="-799"/>
        <w:rPr>
          <w:rFonts w:ascii="Arial" w:eastAsia="Calibri" w:hAnsi="Arial" w:cs="Arial"/>
          <w:lang w:val="es-MX"/>
        </w:rPr>
      </w:pPr>
    </w:p>
    <w:p w14:paraId="42887D99" w14:textId="77777777" w:rsidR="00D666EB" w:rsidRDefault="00D666EB" w:rsidP="00D666EB">
      <w:pPr>
        <w:pStyle w:val="Sinespaciado"/>
        <w:ind w:right="-799"/>
        <w:rPr>
          <w:rFonts w:ascii="Arial" w:eastAsia="Calibri" w:hAnsi="Arial" w:cs="Arial"/>
          <w:lang w:val="es-MX"/>
        </w:rPr>
      </w:pPr>
    </w:p>
    <w:p w14:paraId="09472D5A" w14:textId="77777777" w:rsidR="00D666EB" w:rsidRDefault="00D666EB" w:rsidP="00D666EB">
      <w:pPr>
        <w:pStyle w:val="Sinespaciado"/>
        <w:ind w:right="-799"/>
        <w:rPr>
          <w:rFonts w:ascii="Arial" w:eastAsia="Calibri" w:hAnsi="Arial" w:cs="Arial"/>
          <w:lang w:val="es-MX"/>
        </w:rPr>
      </w:pPr>
    </w:p>
    <w:p w14:paraId="0AA39636" w14:textId="77777777" w:rsidR="00D666EB" w:rsidRDefault="00D666EB" w:rsidP="00D666EB">
      <w:pPr>
        <w:pStyle w:val="Sinespaciado"/>
        <w:ind w:right="-799"/>
        <w:rPr>
          <w:rFonts w:ascii="Arial" w:eastAsia="Calibri" w:hAnsi="Arial" w:cs="Arial"/>
          <w:lang w:val="es-MX"/>
        </w:rPr>
      </w:pPr>
    </w:p>
    <w:p w14:paraId="40C65827" w14:textId="77777777" w:rsidR="00D666EB" w:rsidRDefault="00D666EB" w:rsidP="00D666EB">
      <w:pPr>
        <w:pStyle w:val="Sinespaciado"/>
        <w:ind w:right="-799"/>
        <w:rPr>
          <w:rFonts w:ascii="Arial" w:eastAsia="Calibri" w:hAnsi="Arial" w:cs="Arial"/>
          <w:lang w:val="es-MX"/>
        </w:rPr>
      </w:pPr>
    </w:p>
    <w:p w14:paraId="1430B566" w14:textId="77777777" w:rsidR="001C637D" w:rsidRDefault="001C637D" w:rsidP="001C637D">
      <w:pPr>
        <w:pStyle w:val="Sinespaciado"/>
        <w:ind w:right="-658"/>
        <w:jc w:val="both"/>
        <w:rPr>
          <w:rFonts w:ascii="Arial" w:hAnsi="Arial" w:cs="Arial"/>
          <w:lang w:val="es-MX"/>
        </w:rPr>
      </w:pPr>
    </w:p>
    <w:p w14:paraId="2BABCCBE" w14:textId="77777777" w:rsidR="007863B6" w:rsidRPr="003A0FA3" w:rsidRDefault="001C637D" w:rsidP="001C637D">
      <w:pPr>
        <w:pStyle w:val="Sinespaciado"/>
        <w:ind w:left="-993" w:right="-658"/>
        <w:jc w:val="both"/>
        <w:rPr>
          <w:rFonts w:ascii="Arial" w:hAnsi="Arial" w:cs="Arial"/>
          <w:lang w:val="es-MX"/>
        </w:rPr>
      </w:pPr>
      <w:r>
        <w:rPr>
          <w:rFonts w:ascii="Arial" w:hAnsi="Arial" w:cs="Arial"/>
          <w:lang w:val="es-MX"/>
        </w:rPr>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0FDF99B8" w:rsidR="000F36AE" w:rsidRPr="00222D4A" w:rsidRDefault="00E50227" w:rsidP="000F36AE">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49889D4D">
                      <wp:simplePos x="0" y="0"/>
                      <wp:positionH relativeFrom="column">
                        <wp:posOffset>627380</wp:posOffset>
                      </wp:positionH>
                      <wp:positionV relativeFrom="paragraph">
                        <wp:posOffset>220980</wp:posOffset>
                      </wp:positionV>
                      <wp:extent cx="542925" cy="290195"/>
                      <wp:effectExtent l="0" t="0" r="28575" b="14605"/>
                      <wp:wrapNone/>
                      <wp:docPr id="4" name="Rectángulo 4"/>
                      <wp:cNvGraphicFramePr/>
                      <a:graphic xmlns:a="http://schemas.openxmlformats.org/drawingml/2006/main">
                        <a:graphicData uri="http://schemas.microsoft.com/office/word/2010/wordprocessingShape">
                          <wps:wsp>
                            <wps:cNvSpPr/>
                            <wps:spPr>
                              <a:xfrm>
                                <a:off x="0" y="0"/>
                                <a:ext cx="5429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77777777" w:rsidR="000F36AE" w:rsidRPr="00E50227" w:rsidRDefault="000F36AE" w:rsidP="000F36AE">
                                  <w:pPr>
                                    <w:jc w:val="center"/>
                                    <w:rPr>
                                      <w:rFonts w:ascii="Arial" w:hAnsi="Arial" w:cs="Arial"/>
                                      <w:b/>
                                      <w:color w:val="FF0000"/>
                                    </w:rPr>
                                  </w:pPr>
                                  <w:r w:rsidRPr="00E50227">
                                    <w:rPr>
                                      <w:rFonts w:ascii="Arial" w:hAnsi="Arial" w:cs="Arial"/>
                                      <w:b/>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E528" id="Rectángulo 4" o:spid="_x0000_s1046" style="position:absolute;left:0;text-align:left;margin-left:49.4pt;margin-top:17.4pt;width:42.7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" fillcolor="white [3201]" strokecolor="#70ad47 [3209]" strokeweight="1pt">
                      <v:textbox>
                        <w:txbxContent>
                          <w:p w14:paraId="27058282" w14:textId="77777777" w:rsidR="000F36AE" w:rsidRPr="00E50227" w:rsidRDefault="000F36AE" w:rsidP="000F36AE">
                            <w:pPr>
                              <w:jc w:val="center"/>
                              <w:rPr>
                                <w:rFonts w:ascii="Arial" w:hAnsi="Arial" w:cs="Arial"/>
                                <w:b/>
                                <w:color w:val="FF0000"/>
                              </w:rPr>
                            </w:pPr>
                            <w:r w:rsidRPr="00E50227">
                              <w:rPr>
                                <w:rFonts w:ascii="Arial" w:hAnsi="Arial" w:cs="Arial"/>
                                <w:b/>
                                <w:color w:val="FF0000"/>
                              </w:rPr>
                              <w:t>SI</w:t>
                            </w:r>
                          </w:p>
                        </w:txbxContent>
                      </v:textbox>
                    </v:rect>
                  </w:pict>
                </mc:Fallback>
              </mc:AlternateContent>
            </w:r>
            <w:r w:rsidR="000F36AE"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5A8878F9">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52387" id="Rectángulo 3" o:spid="_x0000_s1047"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LVzr3MCAAAmBQAADgAAAAAAAAAA&#10;AAAAAAAuAgAAZHJzL2Uyb0RvYy54bWxQSwECLQAUAAYACAAAACEAW+LiQdwAAAAJAQAADwAAAAAA&#10;AAAAAAAAAADNBAAAZHJzL2Rvd25yZXYueG1sUEsFBgAAAAAEAAQA8wAAANYFAAAAAA==&#10;" fillcolor="white [3201]" strokecolor="#70ad47 [3209]" strokeweight="1pt">
                      <v:textbox>
                        <w:txbxContent>
                          <w:p w14:paraId="4597479D" w14:textId="77777777" w:rsidR="000F36AE" w:rsidRDefault="000F36AE" w:rsidP="000F36AE">
                            <w:pPr>
                              <w:jc w:val="center"/>
                            </w:pPr>
                            <w:r w:rsidRPr="00D747D0">
                              <w:rPr>
                                <w:rFonts w:ascii="Arial" w:hAnsi="Arial" w:cs="Arial"/>
                              </w:rPr>
                              <w:t>NO</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77777777" w:rsidR="000F36AE" w:rsidRDefault="000F36AE"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77777777" w:rsidR="000C0C17" w:rsidRPr="00222D4A" w:rsidRDefault="000C0C17" w:rsidP="000C0C17">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0D7B0CE0">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Pr="00CC1833" w:rsidRDefault="000C0C17" w:rsidP="000C0C17">
                                  <w:pPr>
                                    <w:jc w:val="center"/>
                                    <w:rPr>
                                      <w:b/>
                                      <w:color w:val="FF0000"/>
                                    </w:rPr>
                                  </w:pPr>
                                  <w:r w:rsidRPr="00CC1833">
                                    <w:rPr>
                                      <w:rFonts w:ascii="Arial" w:hAnsi="Arial" w:cs="Arial"/>
                                      <w:b/>
                                      <w:color w:val="FF000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CC4B" id="Rectángulo 6" o:spid="_x0000_s1048"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L+RQkXMCAAAmBQAADgAAAAAAAAAA&#10;AAAAAAAuAgAAZHJzL2Uyb0RvYy54bWxQSwECLQAUAAYACAAAACEAW+LiQdwAAAAJAQAADwAAAAAA&#10;AAAAAAAAAADNBAAAZHJzL2Rvd25yZXYueG1sUEsFBgAAAAAEAAQA8wAAANYFAAAAAA==&#10;" fillcolor="white [3201]" strokecolor="#70ad47 [3209]" strokeweight="1pt">
                      <v:textbox>
                        <w:txbxContent>
                          <w:p w14:paraId="74717414" w14:textId="77777777" w:rsidR="000C0C17" w:rsidRPr="00CC1833" w:rsidRDefault="000C0C17" w:rsidP="000C0C17">
                            <w:pPr>
                              <w:jc w:val="center"/>
                              <w:rPr>
                                <w:b/>
                                <w:color w:val="FF0000"/>
                              </w:rPr>
                            </w:pPr>
                            <w:r w:rsidRPr="00CC1833">
                              <w:rPr>
                                <w:rFonts w:ascii="Arial" w:hAnsi="Arial" w:cs="Arial"/>
                                <w:b/>
                                <w:color w:val="FF0000"/>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44A9A69F" wp14:editId="3B69F2E9">
                      <wp:simplePos x="0" y="0"/>
                      <wp:positionH relativeFrom="column">
                        <wp:posOffset>623437</wp:posOffset>
                      </wp:positionH>
                      <wp:positionV relativeFrom="paragraph">
                        <wp:posOffset>221219</wp:posOffset>
                      </wp:positionV>
                      <wp:extent cx="331979" cy="290631"/>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77777777" w:rsidR="000C0C17" w:rsidRPr="00D747D0" w:rsidRDefault="000C0C17" w:rsidP="000C0C17">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A69F" id="Rectángulo 7" o:spid="_x0000_s1049" style="position:absolute;left:0;text-align:left;margin-left:49.1pt;margin-top:17.4pt;width:26.15pt;height:2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GozsKxzAgAAJgUAAA4AAAAAAAAA&#10;AAAAAAAALgIAAGRycy9lMm9Eb2MueG1sUEsBAi0AFAAGAAgAAAAhAAp5B9jdAAAACAEAAA8AAAAA&#10;AAAAAAAAAAAAzQQAAGRycy9kb3ducmV2LnhtbFBLBQYAAAAABAAEAPMAAADXBQAAAAA=&#10;" fillcolor="white [3201]" strokecolor="#70ad47 [3209]" strokeweight="1pt">
                      <v:textbox>
                        <w:txbxContent>
                          <w:p w14:paraId="09A079DE" w14:textId="77777777" w:rsidR="000C0C17" w:rsidRPr="00D747D0" w:rsidRDefault="000C0C17" w:rsidP="000C0C17">
                            <w:pPr>
                              <w:jc w:val="center"/>
                              <w:rPr>
                                <w:rFonts w:ascii="Arial" w:hAnsi="Arial" w:cs="Arial"/>
                              </w:rPr>
                            </w:pPr>
                            <w:r w:rsidRPr="00D747D0">
                              <w:rPr>
                                <w:rFonts w:ascii="Arial" w:hAnsi="Arial" w:cs="Arial"/>
                              </w:rPr>
                              <w:t>SI</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77777777"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3258BAAB" w14:textId="2382EDA7" w:rsidR="0091259D" w:rsidRPr="0091259D" w:rsidRDefault="0091259D" w:rsidP="0091259D">
            <w:pPr>
              <w:jc w:val="both"/>
              <w:rPr>
                <w:color w:val="FF0000"/>
                <w:sz w:val="24"/>
                <w:szCs w:val="24"/>
                <w:u w:val="single"/>
              </w:rPr>
            </w:pPr>
            <w:r>
              <w:rPr>
                <w:color w:val="FF0000"/>
                <w:sz w:val="24"/>
                <w:szCs w:val="24"/>
                <w:u w:val="single"/>
              </w:rPr>
              <w:t xml:space="preserve">EL TRIBUNAL </w:t>
            </w:r>
            <w:r w:rsidRPr="0091259D">
              <w:rPr>
                <w:color w:val="FF0000"/>
                <w:sz w:val="24"/>
                <w:szCs w:val="24"/>
                <w:u w:val="single"/>
              </w:rPr>
              <w:t>NO SEÑALO CUALES FUERON LAS RAZONES POR LAS CUALES NO PROCEDÍA LA INTEGRACIÓN DEL CONTRADICTORIO A PESAR DE QUE FUERON APORTARON LAS PRUEBAS QUE ACREDITABAN EL INTERÉS DIRECTO DEL INTERESADO (LITISCONSORTE NECESARIO) PARA HACERSE PARTE EN EL PROCESO, MÁXIME CUANDO SE EVIDENCIO LAS MANIOBRAS FRAUDULENTAS DESARROLLADAS POR LA SEÑORA DEBBIE DUALIBE TABARES, PARA HACER ENTRAR EN QUIEBRA A LA SOCIEDAD ALUMINIOS ONAVA SAS,  LO QUE DERIVA EN ENCONTRARSE PLENAMENTE ACREDITADO EL INTERÉS QUE LE ASISTE AL SEÑOR JAVIER TABARES MEDINA EN EL RESULTADO DEL PROCESO, HABIDA CUENTA QUE ESTÁ LLAMADO A RESPONDER POR EL 75% DEL MONTO DE LA SANCIÓN IMPUESTA POR LA DIAN A LA SOCIEDAD.</w:t>
            </w:r>
          </w:p>
          <w:p w14:paraId="1E867600" w14:textId="1F0F8B1E" w:rsidR="002D3365" w:rsidRPr="00E356DE" w:rsidRDefault="002D3365" w:rsidP="00542D23">
            <w:pPr>
              <w:pStyle w:val="Sinespaciado"/>
              <w:jc w:val="both"/>
              <w:rPr>
                <w:rFonts w:ascii="Arial" w:eastAsia="Calibri" w:hAnsi="Arial" w:cs="Arial"/>
                <w:color w:val="FF0000"/>
                <w:u w:val="single"/>
                <w:lang w:val="es-MX"/>
              </w:rPr>
            </w:pP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1EDD8DBF"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1AAD9F16" w14:textId="3554E34F" w:rsidR="000E0DD7" w:rsidRPr="000E0DD7" w:rsidRDefault="001E6390" w:rsidP="000E0DD7">
            <w:pPr>
              <w:pStyle w:val="Sinespaciado"/>
              <w:ind w:left="27"/>
              <w:jc w:val="both"/>
              <w:rPr>
                <w:rFonts w:ascii="Arial" w:eastAsia="Calibri" w:hAnsi="Arial" w:cs="Arial"/>
                <w:color w:val="FF0000"/>
                <w:sz w:val="24"/>
                <w:szCs w:val="24"/>
                <w:u w:val="single"/>
                <w:lang w:val="es-MX"/>
              </w:rPr>
            </w:pPr>
            <w:r w:rsidRPr="000E0DD7">
              <w:rPr>
                <w:rFonts w:ascii="Arial" w:hAnsi="Arial" w:cs="Arial"/>
                <w:color w:val="FF0000"/>
                <w:sz w:val="24"/>
                <w:szCs w:val="24"/>
                <w:u w:val="single"/>
              </w:rPr>
              <w:t>DECLARAR MAL DENEGADO EL RECURSO DE APELACIÓN PRESENTADO POR EL APODERADO DEL SEÑOR JAVIER TABARES MEDINA,</w:t>
            </w:r>
            <w:r w:rsidR="0012400E">
              <w:rPr>
                <w:rFonts w:ascii="Arial" w:hAnsi="Arial" w:cs="Arial"/>
                <w:color w:val="FF0000"/>
                <w:sz w:val="24"/>
                <w:szCs w:val="24"/>
                <w:u w:val="single"/>
              </w:rPr>
              <w:t xml:space="preserve"> CONTRA LA DECISIÓN</w:t>
            </w:r>
            <w:r w:rsidRPr="000E0DD7">
              <w:rPr>
                <w:rFonts w:ascii="Arial" w:hAnsi="Arial" w:cs="Arial"/>
                <w:color w:val="FF0000"/>
                <w:sz w:val="24"/>
                <w:szCs w:val="24"/>
                <w:u w:val="single"/>
              </w:rPr>
              <w:t xml:space="preserve"> QUE RECHAZÓ EL RECURSO DE APELACIÓN PRESENTADO POR EL APODERADO DEL SEÑOR TABARES MEDINA, EN CONTRA DEL AUTO DEL 3 DE AGOSTO DE 2020</w:t>
            </w:r>
            <w:r w:rsidR="000E0DD7" w:rsidRPr="000E0DD7">
              <w:rPr>
                <w:rFonts w:ascii="Arial" w:hAnsi="Arial" w:cs="Arial"/>
                <w:color w:val="FF0000"/>
                <w:sz w:val="24"/>
                <w:szCs w:val="24"/>
                <w:u w:val="single"/>
              </w:rPr>
              <w:t xml:space="preserve">, POR </w:t>
            </w:r>
            <w:r w:rsidR="000E0DD7" w:rsidRPr="000E0DD7">
              <w:rPr>
                <w:rFonts w:ascii="Arial" w:eastAsia="Calibri" w:hAnsi="Arial" w:cs="Arial"/>
                <w:b/>
                <w:color w:val="FF0000"/>
                <w:sz w:val="24"/>
                <w:szCs w:val="24"/>
                <w:u w:val="single"/>
                <w:lang w:val="es-MX"/>
              </w:rPr>
              <w:t xml:space="preserve">NO </w:t>
            </w:r>
            <w:r w:rsidR="000E0DD7" w:rsidRPr="000E0DD7">
              <w:rPr>
                <w:rFonts w:ascii="Arial" w:eastAsia="Calibri" w:hAnsi="Arial" w:cs="Arial"/>
                <w:color w:val="FF0000"/>
                <w:sz w:val="24"/>
                <w:szCs w:val="24"/>
                <w:u w:val="single"/>
                <w:lang w:val="es-MX"/>
              </w:rPr>
              <w:t>ESTA</w:t>
            </w:r>
            <w:r w:rsidR="000E0DD7" w:rsidRPr="000E0DD7">
              <w:rPr>
                <w:rFonts w:ascii="Arial" w:eastAsia="Calibri" w:hAnsi="Arial" w:cs="Arial"/>
                <w:color w:val="FF0000"/>
                <w:sz w:val="24"/>
                <w:szCs w:val="24"/>
                <w:u w:val="single"/>
                <w:lang w:val="es-MX"/>
              </w:rPr>
              <w:t>R</w:t>
            </w:r>
            <w:r w:rsidR="000E0DD7" w:rsidRPr="000E0DD7">
              <w:rPr>
                <w:rFonts w:ascii="Arial" w:eastAsia="Calibri" w:hAnsi="Arial" w:cs="Arial"/>
                <w:color w:val="FF0000"/>
                <w:sz w:val="24"/>
                <w:szCs w:val="24"/>
                <w:u w:val="single"/>
                <w:lang w:val="es-MX"/>
              </w:rPr>
              <w:t xml:space="preserve"> CONTEMPLADA ENTRE LAS ENUMERADAS EN EL ARTÍCULO 63 </w:t>
            </w:r>
          </w:p>
          <w:p w14:paraId="3493960E" w14:textId="1CEEFC3C" w:rsidR="001E6390" w:rsidRDefault="001E6390" w:rsidP="002D3365">
            <w:pPr>
              <w:pStyle w:val="Sinespaciado"/>
              <w:jc w:val="both"/>
              <w:rPr>
                <w:rFonts w:ascii="Arial" w:eastAsia="Calibri" w:hAnsi="Arial" w:cs="Arial"/>
              </w:rPr>
            </w:pPr>
          </w:p>
          <w:p w14:paraId="4C6397B8" w14:textId="77777777" w:rsidR="002D3365" w:rsidRDefault="002D3365" w:rsidP="002D3365">
            <w:pPr>
              <w:pStyle w:val="Sinespaciado"/>
              <w:jc w:val="both"/>
              <w:rPr>
                <w:rFonts w:ascii="Arial" w:eastAsia="Calibri" w:hAnsi="Arial" w:cs="Arial"/>
              </w:rPr>
            </w:pPr>
          </w:p>
          <w:p w14:paraId="224E78F7" w14:textId="1ACF3988" w:rsidR="002D3365" w:rsidRPr="00BA49A4" w:rsidRDefault="002D3365" w:rsidP="00BA49A4">
            <w:pPr>
              <w:pStyle w:val="Sinespaciado"/>
              <w:jc w:val="both"/>
              <w:rPr>
                <w:rFonts w:ascii="Arial" w:eastAsia="Calibri" w:hAnsi="Arial" w:cs="Arial"/>
                <w:b/>
                <w:u w:val="single"/>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550BE060" w14:textId="77777777" w:rsidR="007863B6" w:rsidRDefault="00C41A73" w:rsidP="007863B6">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8A39E"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14:paraId="1C7E5B16" w14:textId="77777777"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Default="00C41A73" w:rsidP="007863B6">
      <w:pPr>
        <w:pStyle w:val="Sinespaciado"/>
        <w:ind w:left="-993"/>
        <w:rPr>
          <w:rFonts w:ascii="Arial" w:eastAsia="Calibri" w:hAnsi="Arial" w:cs="Arial"/>
          <w:lang w:val="es-MX"/>
        </w:rPr>
      </w:pP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91E16"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14:paraId="5CF92598" w14:textId="77777777"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4A96F"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14:paraId="4B62A04B" w14:textId="77777777" w:rsidR="00935BEB" w:rsidRPr="00D747D0" w:rsidRDefault="00935BEB" w:rsidP="00935BEB">
                      <w:pPr>
                        <w:jc w:val="center"/>
                        <w:rPr>
                          <w:rFonts w:ascii="Arial" w:hAnsi="Arial" w:cs="Arial"/>
                        </w:rPr>
                      </w:pP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bookmarkStart w:id="0" w:name="_GoBack"/>
      <w:bookmarkEnd w:id="0"/>
    </w:p>
    <w:p w14:paraId="03869599" w14:textId="77777777" w:rsidR="00500C95" w:rsidRDefault="00935BEB" w:rsidP="00500C95">
      <w:pPr>
        <w:ind w:left="-993"/>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0D16D8D2" w:rsidR="00935BEB" w:rsidRPr="008C6151" w:rsidRDefault="008C6151" w:rsidP="00935BEB">
                            <w:pPr>
                              <w:jc w:val="center"/>
                              <w:rPr>
                                <w:rFonts w:ascii="Arial" w:hAnsi="Arial" w:cs="Arial"/>
                                <w:lang w:val="es-ES"/>
                              </w:rPr>
                            </w:pPr>
                            <w:r w:rsidRPr="008C6151">
                              <w:rPr>
                                <w:rFonts w:ascii="Arial" w:hAnsi="Arial" w:cs="Arial"/>
                                <w:b/>
                                <w:color w:val="FF0000"/>
                                <w:lang w:val="es-ES"/>
                              </w:rPr>
                              <w:t>XX</w:t>
                            </w: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1BBB3"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0D16D8D2" w:rsidR="00935BEB" w:rsidRPr="008C6151" w:rsidRDefault="008C6151" w:rsidP="00935BEB">
                      <w:pPr>
                        <w:jc w:val="center"/>
                        <w:rPr>
                          <w:rFonts w:ascii="Arial" w:hAnsi="Arial" w:cs="Arial"/>
                          <w:lang w:val="es-ES"/>
                        </w:rPr>
                      </w:pPr>
                      <w:r w:rsidRPr="008C6151">
                        <w:rPr>
                          <w:rFonts w:ascii="Arial" w:hAnsi="Arial" w:cs="Arial"/>
                          <w:b/>
                          <w:color w:val="FF0000"/>
                          <w:lang w:val="es-ES"/>
                        </w:rPr>
                        <w:t>XX</w:t>
                      </w:r>
                      <w:r>
                        <w:rPr>
                          <w:rFonts w:ascii="Arial" w:hAnsi="Arial" w:cs="Arial"/>
                          <w:lang w:val="es-ES"/>
                        </w:rPr>
                        <w:t>X</w:t>
                      </w: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F0B76" w14:textId="77777777" w:rsidR="00ED173B" w:rsidRDefault="00ED173B">
      <w:pPr>
        <w:spacing w:after="0" w:line="240" w:lineRule="auto"/>
      </w:pPr>
      <w:r>
        <w:separator/>
      </w:r>
    </w:p>
  </w:endnote>
  <w:endnote w:type="continuationSeparator" w:id="0">
    <w:p w14:paraId="15D93132" w14:textId="77777777" w:rsidR="00ED173B" w:rsidRDefault="00E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Pr="00935BEB">
          <w:rPr>
            <w:noProof/>
            <w:lang w:val="es-ES"/>
          </w:rPr>
          <w:t>3</w:t>
        </w:r>
        <w:r>
          <w:fldChar w:fldCharType="end"/>
        </w:r>
      </w:p>
    </w:sdtContent>
  </w:sdt>
  <w:p w14:paraId="43FDE519" w14:textId="77777777" w:rsidR="00085715" w:rsidRDefault="00ED17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Pr="00935BEB">
          <w:rPr>
            <w:noProof/>
            <w:lang w:val="es-ES"/>
          </w:rPr>
          <w:t>1</w:t>
        </w:r>
        <w:r>
          <w:fldChar w:fldCharType="end"/>
        </w:r>
      </w:p>
    </w:sdtContent>
  </w:sdt>
  <w:p w14:paraId="00CC5802" w14:textId="77777777" w:rsidR="00085715" w:rsidRDefault="00ED17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46546" w14:textId="77777777" w:rsidR="00ED173B" w:rsidRDefault="00ED173B">
      <w:pPr>
        <w:spacing w:after="0" w:line="240" w:lineRule="auto"/>
      </w:pPr>
      <w:r>
        <w:separator/>
      </w:r>
    </w:p>
  </w:footnote>
  <w:footnote w:type="continuationSeparator" w:id="0">
    <w:p w14:paraId="01DEAA43" w14:textId="77777777" w:rsidR="00ED173B" w:rsidRDefault="00ED1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B6"/>
    <w:rsid w:val="00033772"/>
    <w:rsid w:val="0004770D"/>
    <w:rsid w:val="000A282D"/>
    <w:rsid w:val="000A4911"/>
    <w:rsid w:val="000A7B6F"/>
    <w:rsid w:val="000C0C17"/>
    <w:rsid w:val="000E0DD7"/>
    <w:rsid w:val="000F0545"/>
    <w:rsid w:val="000F35B9"/>
    <w:rsid w:val="000F36AE"/>
    <w:rsid w:val="0012400E"/>
    <w:rsid w:val="001C637D"/>
    <w:rsid w:val="001E6390"/>
    <w:rsid w:val="00245061"/>
    <w:rsid w:val="002D3365"/>
    <w:rsid w:val="0036298B"/>
    <w:rsid w:val="003B7D4F"/>
    <w:rsid w:val="003F0836"/>
    <w:rsid w:val="004961D4"/>
    <w:rsid w:val="004C5C67"/>
    <w:rsid w:val="004C719C"/>
    <w:rsid w:val="00500C95"/>
    <w:rsid w:val="00510173"/>
    <w:rsid w:val="00524BD5"/>
    <w:rsid w:val="00542D23"/>
    <w:rsid w:val="005E275E"/>
    <w:rsid w:val="005E7144"/>
    <w:rsid w:val="005F5139"/>
    <w:rsid w:val="0066357E"/>
    <w:rsid w:val="006B3CCA"/>
    <w:rsid w:val="006C4FD7"/>
    <w:rsid w:val="00710D72"/>
    <w:rsid w:val="00753DEA"/>
    <w:rsid w:val="0076427A"/>
    <w:rsid w:val="00767384"/>
    <w:rsid w:val="007739D3"/>
    <w:rsid w:val="007863B6"/>
    <w:rsid w:val="007B4652"/>
    <w:rsid w:val="008C6151"/>
    <w:rsid w:val="0091259D"/>
    <w:rsid w:val="009153A4"/>
    <w:rsid w:val="00922FBB"/>
    <w:rsid w:val="00933189"/>
    <w:rsid w:val="00935BEB"/>
    <w:rsid w:val="009B78D7"/>
    <w:rsid w:val="009D0B96"/>
    <w:rsid w:val="00A42D1D"/>
    <w:rsid w:val="00A442D2"/>
    <w:rsid w:val="00A91D3F"/>
    <w:rsid w:val="00AE2252"/>
    <w:rsid w:val="00BA49A4"/>
    <w:rsid w:val="00BC00A6"/>
    <w:rsid w:val="00C0554D"/>
    <w:rsid w:val="00C125E0"/>
    <w:rsid w:val="00C41A73"/>
    <w:rsid w:val="00C70550"/>
    <w:rsid w:val="00CA2C37"/>
    <w:rsid w:val="00CC1833"/>
    <w:rsid w:val="00D5431E"/>
    <w:rsid w:val="00D666EB"/>
    <w:rsid w:val="00DA18E1"/>
    <w:rsid w:val="00DA2587"/>
    <w:rsid w:val="00DB51E1"/>
    <w:rsid w:val="00DB7F4C"/>
    <w:rsid w:val="00DF1662"/>
    <w:rsid w:val="00E356DE"/>
    <w:rsid w:val="00E50227"/>
    <w:rsid w:val="00E72339"/>
    <w:rsid w:val="00E73CA7"/>
    <w:rsid w:val="00E769AC"/>
    <w:rsid w:val="00E83722"/>
    <w:rsid w:val="00E92E66"/>
    <w:rsid w:val="00EA51F9"/>
    <w:rsid w:val="00ED173B"/>
    <w:rsid w:val="00FB6A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7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743</Words>
  <Characters>4088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Olga Cecilia Rodriguez Numpaque</cp:lastModifiedBy>
  <cp:revision>6</cp:revision>
  <dcterms:created xsi:type="dcterms:W3CDTF">2021-08-19T19:58:00Z</dcterms:created>
  <dcterms:modified xsi:type="dcterms:W3CDTF">2021-09-19T18:29:00Z</dcterms:modified>
</cp:coreProperties>
</file>