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066" w:rsidRDefault="00C24EE7">
      <w:pPr>
        <w:rPr>
          <w:i/>
          <w:sz w:val="28"/>
          <w:szCs w:val="28"/>
          <w:lang w:val="es-CO"/>
        </w:rPr>
      </w:pPr>
      <w:r>
        <w:rPr>
          <w:sz w:val="28"/>
          <w:szCs w:val="28"/>
          <w:lang w:val="es-CO"/>
        </w:rPr>
        <w:t>Según el Diccionario Panhispánico del Español Jurídico la “</w:t>
      </w:r>
      <w:r w:rsidRPr="00C24EE7">
        <w:rPr>
          <w:b/>
          <w:i/>
          <w:sz w:val="28"/>
          <w:szCs w:val="28"/>
          <w:lang w:val="es-CO"/>
        </w:rPr>
        <w:t>práctica</w:t>
      </w:r>
      <w:r w:rsidRPr="00C24EE7">
        <w:rPr>
          <w:i/>
          <w:sz w:val="28"/>
          <w:szCs w:val="28"/>
          <w:lang w:val="es-CO"/>
        </w:rPr>
        <w:t xml:space="preserve"> de la prueba en el proceso penal”</w:t>
      </w:r>
      <w:r>
        <w:rPr>
          <w:sz w:val="28"/>
          <w:szCs w:val="28"/>
          <w:lang w:val="es-CO"/>
        </w:rPr>
        <w:t xml:space="preserve">, aplicable por analogía al proceso contencioso administrativo es </w:t>
      </w:r>
      <w:r w:rsidRPr="00C24EE7">
        <w:rPr>
          <w:i/>
          <w:sz w:val="28"/>
          <w:szCs w:val="28"/>
          <w:lang w:val="es-CO"/>
        </w:rPr>
        <w:t xml:space="preserve">“el </w:t>
      </w:r>
      <w:r w:rsidRPr="00C24EE7">
        <w:rPr>
          <w:b/>
          <w:i/>
          <w:sz w:val="28"/>
          <w:szCs w:val="28"/>
          <w:lang w:val="es-CO"/>
        </w:rPr>
        <w:t>desarrollo y exposición de las pruebas</w:t>
      </w:r>
      <w:r w:rsidRPr="00C24EE7">
        <w:rPr>
          <w:i/>
          <w:sz w:val="28"/>
          <w:szCs w:val="28"/>
          <w:lang w:val="es-CO"/>
        </w:rPr>
        <w:t xml:space="preserve"> admitidas en el proceso penal. Generalmente la práctica de las pruebas tiene lugar durante el juicio si bien, excepcionalmente, puede tener desarrollarse fuera de la sede del tribunal o antes de éste”</w:t>
      </w:r>
    </w:p>
    <w:p w:rsidR="00C24EE7" w:rsidRDefault="00C24EE7">
      <w:pPr>
        <w:rPr>
          <w:sz w:val="28"/>
          <w:szCs w:val="28"/>
          <w:lang w:val="es-CO"/>
        </w:rPr>
      </w:pPr>
      <w:r>
        <w:rPr>
          <w:sz w:val="28"/>
          <w:szCs w:val="28"/>
          <w:lang w:val="es-CO"/>
        </w:rPr>
        <w:t>Bajo ese orden de ideas, cuando se ordena requerir el aporte de prueba documental, su incorporación es precisamente su exposición; luego, respecto de ella necesariamente se practica la prueba.</w:t>
      </w:r>
      <w:bookmarkStart w:id="0" w:name="_GoBack"/>
      <w:bookmarkEnd w:id="0"/>
    </w:p>
    <w:p w:rsidR="009067A6" w:rsidRDefault="009067A6">
      <w:pPr>
        <w:rPr>
          <w:sz w:val="28"/>
          <w:szCs w:val="28"/>
          <w:lang w:val="es-CO"/>
        </w:rPr>
      </w:pPr>
      <w:r>
        <w:rPr>
          <w:sz w:val="28"/>
          <w:szCs w:val="28"/>
          <w:lang w:val="es-CO"/>
        </w:rPr>
        <w:t xml:space="preserve">De otra parte, cuanto hay más de un demandado, así se encontrara probada una de las excepciones perentorias </w:t>
      </w:r>
      <w:r w:rsidR="00EE4430">
        <w:rPr>
          <w:sz w:val="28"/>
          <w:szCs w:val="28"/>
          <w:lang w:val="es-CO"/>
        </w:rPr>
        <w:t xml:space="preserve">llamadas antes “mixtas” </w:t>
      </w:r>
      <w:r>
        <w:rPr>
          <w:sz w:val="28"/>
          <w:szCs w:val="28"/>
          <w:lang w:val="es-CO"/>
        </w:rPr>
        <w:t xml:space="preserve">respecto de uno de ellos, no se podría dictar sentencia anticipada, porque ello </w:t>
      </w:r>
      <w:r w:rsidR="009925BD">
        <w:rPr>
          <w:sz w:val="28"/>
          <w:szCs w:val="28"/>
          <w:lang w:val="es-CO"/>
        </w:rPr>
        <w:t>implicaría la</w:t>
      </w:r>
      <w:r w:rsidR="00F07709">
        <w:rPr>
          <w:sz w:val="28"/>
          <w:szCs w:val="28"/>
          <w:lang w:val="es-CO"/>
        </w:rPr>
        <w:t xml:space="preserve"> ruptura de la </w:t>
      </w:r>
      <w:r w:rsidR="00EC2513">
        <w:rPr>
          <w:sz w:val="28"/>
          <w:szCs w:val="28"/>
          <w:lang w:val="es-CO"/>
        </w:rPr>
        <w:t>unidad</w:t>
      </w:r>
      <w:r w:rsidR="00F07709">
        <w:rPr>
          <w:sz w:val="28"/>
          <w:szCs w:val="28"/>
          <w:lang w:val="es-CO"/>
        </w:rPr>
        <w:t xml:space="preserve"> procesal y haría más engorroso el trámite, cuando lo que se pretende es agilizar. En este caso, </w:t>
      </w:r>
      <w:r w:rsidR="009925BD">
        <w:rPr>
          <w:sz w:val="28"/>
          <w:szCs w:val="28"/>
          <w:lang w:val="es-CO"/>
        </w:rPr>
        <w:t>sería</w:t>
      </w:r>
      <w:r w:rsidR="00F07709">
        <w:rPr>
          <w:sz w:val="28"/>
          <w:szCs w:val="28"/>
          <w:lang w:val="es-CO"/>
        </w:rPr>
        <w:t xml:space="preserve"> mejor definir todas e</w:t>
      </w:r>
      <w:r w:rsidR="00EC2513">
        <w:rPr>
          <w:sz w:val="28"/>
          <w:szCs w:val="28"/>
          <w:lang w:val="es-CO"/>
        </w:rPr>
        <w:t>s</w:t>
      </w:r>
      <w:r w:rsidR="00F07709">
        <w:rPr>
          <w:sz w:val="28"/>
          <w:szCs w:val="28"/>
          <w:lang w:val="es-CO"/>
        </w:rPr>
        <w:t>tas excepc</w:t>
      </w:r>
      <w:r w:rsidR="00EE4430">
        <w:rPr>
          <w:sz w:val="28"/>
          <w:szCs w:val="28"/>
          <w:lang w:val="es-CO"/>
        </w:rPr>
        <w:t>i</w:t>
      </w:r>
      <w:r w:rsidR="00F07709">
        <w:rPr>
          <w:sz w:val="28"/>
          <w:szCs w:val="28"/>
          <w:lang w:val="es-CO"/>
        </w:rPr>
        <w:t xml:space="preserve">ones </w:t>
      </w:r>
      <w:r w:rsidR="00EE4430">
        <w:rPr>
          <w:sz w:val="28"/>
          <w:szCs w:val="28"/>
          <w:lang w:val="es-CO"/>
        </w:rPr>
        <w:t xml:space="preserve">de fondo </w:t>
      </w:r>
      <w:r w:rsidR="00F07709">
        <w:rPr>
          <w:sz w:val="28"/>
          <w:szCs w:val="28"/>
          <w:lang w:val="es-CO"/>
        </w:rPr>
        <w:t>en el fallo respecto de todos los demandados.</w:t>
      </w:r>
    </w:p>
    <w:p w:rsidR="00EE4430" w:rsidRPr="00C24EE7" w:rsidRDefault="00EE4430">
      <w:pPr>
        <w:rPr>
          <w:sz w:val="28"/>
          <w:szCs w:val="28"/>
          <w:lang w:val="es-CO"/>
        </w:rPr>
      </w:pPr>
      <w:r>
        <w:rPr>
          <w:sz w:val="28"/>
          <w:szCs w:val="28"/>
          <w:lang w:val="es-CO"/>
        </w:rPr>
        <w:t xml:space="preserve">Ahora bien, si la Ley Estatutaria de Administración de Justicia indica que </w:t>
      </w:r>
      <w:r w:rsidRPr="009925BD">
        <w:rPr>
          <w:i/>
          <w:sz w:val="28"/>
          <w:szCs w:val="28"/>
          <w:lang w:val="es-CO"/>
        </w:rPr>
        <w:t>“las actuaciones que se realicen en los procesos judiciales deberán ser orales, con las excepcione</w:t>
      </w:r>
      <w:r w:rsidR="00EC2513" w:rsidRPr="009925BD">
        <w:rPr>
          <w:i/>
          <w:sz w:val="28"/>
          <w:szCs w:val="28"/>
          <w:lang w:val="es-CO"/>
        </w:rPr>
        <w:t>s</w:t>
      </w:r>
      <w:r w:rsidRPr="009925BD">
        <w:rPr>
          <w:i/>
          <w:sz w:val="28"/>
          <w:szCs w:val="28"/>
          <w:lang w:val="es-CO"/>
        </w:rPr>
        <w:t xml:space="preserve"> que </w:t>
      </w:r>
      <w:r w:rsidR="00EC2513" w:rsidRPr="009925BD">
        <w:rPr>
          <w:i/>
          <w:sz w:val="28"/>
          <w:szCs w:val="28"/>
          <w:lang w:val="es-CO"/>
        </w:rPr>
        <w:t>establezca</w:t>
      </w:r>
      <w:r w:rsidRPr="009925BD">
        <w:rPr>
          <w:i/>
          <w:sz w:val="28"/>
          <w:szCs w:val="28"/>
          <w:lang w:val="es-CO"/>
        </w:rPr>
        <w:t xml:space="preserve"> la ley”</w:t>
      </w:r>
      <w:r>
        <w:rPr>
          <w:sz w:val="28"/>
          <w:szCs w:val="28"/>
          <w:lang w:val="es-CO"/>
        </w:rPr>
        <w:t xml:space="preserve">, el </w:t>
      </w:r>
      <w:r w:rsidR="00EC2513">
        <w:rPr>
          <w:sz w:val="28"/>
          <w:szCs w:val="28"/>
          <w:lang w:val="es-CO"/>
        </w:rPr>
        <w:t xml:space="preserve">dar una </w:t>
      </w:r>
      <w:r w:rsidR="00EC2513" w:rsidRPr="009925BD">
        <w:rPr>
          <w:sz w:val="28"/>
          <w:szCs w:val="28"/>
          <w:u w:val="single"/>
          <w:lang w:val="es-CO"/>
        </w:rPr>
        <w:t xml:space="preserve">opción </w:t>
      </w:r>
      <w:r w:rsidR="00EC2513">
        <w:rPr>
          <w:sz w:val="28"/>
          <w:szCs w:val="28"/>
          <w:lang w:val="es-CO"/>
        </w:rPr>
        <w:t xml:space="preserve">escrita de solución, realmente no lo pondría como una excepción, de tal modo </w:t>
      </w:r>
      <w:proofErr w:type="gramStart"/>
      <w:r w:rsidR="00EC2513">
        <w:rPr>
          <w:sz w:val="28"/>
          <w:szCs w:val="28"/>
          <w:lang w:val="es-CO"/>
        </w:rPr>
        <w:t>que</w:t>
      </w:r>
      <w:proofErr w:type="gramEnd"/>
      <w:r w:rsidR="00EC2513">
        <w:rPr>
          <w:sz w:val="28"/>
          <w:szCs w:val="28"/>
          <w:lang w:val="es-CO"/>
        </w:rPr>
        <w:t xml:space="preserve"> al hacer el plan del caso, </w:t>
      </w:r>
      <w:r w:rsidR="00EC2513">
        <w:rPr>
          <w:sz w:val="28"/>
          <w:szCs w:val="28"/>
          <w:lang w:val="es-CO"/>
        </w:rPr>
        <w:t xml:space="preserve">habría que </w:t>
      </w:r>
      <w:r w:rsidR="00EC2513">
        <w:rPr>
          <w:sz w:val="28"/>
          <w:szCs w:val="28"/>
          <w:lang w:val="es-CO"/>
        </w:rPr>
        <w:t xml:space="preserve">sopesar qué es más conveniente, si aplicar el trámite oral o el escrito, privilegiando </w:t>
      </w:r>
      <w:r w:rsidR="009925BD">
        <w:rPr>
          <w:sz w:val="28"/>
          <w:szCs w:val="28"/>
          <w:lang w:val="es-CO"/>
        </w:rPr>
        <w:t>siempre al primero.</w:t>
      </w:r>
    </w:p>
    <w:sectPr w:rsidR="00EE4430" w:rsidRPr="00C24EE7" w:rsidSect="00F325D4">
      <w:pgSz w:w="12242" w:h="18722"/>
      <w:pgMar w:top="1134" w:right="1644" w:bottom="1418" w:left="1644" w:header="851" w:footer="851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E7"/>
    <w:rsid w:val="001868A4"/>
    <w:rsid w:val="0020353C"/>
    <w:rsid w:val="003039B3"/>
    <w:rsid w:val="00511181"/>
    <w:rsid w:val="00653738"/>
    <w:rsid w:val="007D3BFE"/>
    <w:rsid w:val="008343F8"/>
    <w:rsid w:val="009067A6"/>
    <w:rsid w:val="009925BD"/>
    <w:rsid w:val="00A41066"/>
    <w:rsid w:val="00BD0D2A"/>
    <w:rsid w:val="00C24EE7"/>
    <w:rsid w:val="00C63337"/>
    <w:rsid w:val="00EC2513"/>
    <w:rsid w:val="00EE4430"/>
    <w:rsid w:val="00F07709"/>
    <w:rsid w:val="00F325D4"/>
    <w:rsid w:val="00FC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6A909"/>
  <w15:chartTrackingRefBased/>
  <w15:docId w15:val="{3B85E72F-018C-4388-9E19-4B086A54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Cecilia Henao Marin</dc:creator>
  <cp:keywords/>
  <dc:description/>
  <cp:lastModifiedBy>Olga Cecilia Henao Marin</cp:lastModifiedBy>
  <cp:revision>5</cp:revision>
  <dcterms:created xsi:type="dcterms:W3CDTF">2021-09-04T11:24:00Z</dcterms:created>
  <dcterms:modified xsi:type="dcterms:W3CDTF">2021-09-04T12:23:00Z</dcterms:modified>
</cp:coreProperties>
</file>