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59B3" w14:textId="77777777" w:rsidR="00654590" w:rsidRDefault="00654590" w:rsidP="00654590">
      <w:pPr>
        <w:pStyle w:val="NormalWeb"/>
        <w:jc w:val="both"/>
      </w:pPr>
      <w:r>
        <w:t>PIENSO QUE ES SUMAMENTE IMPORTANTE LA DIFERENCIACION QUE REALIZA EL EXPOSITOR FRENTE A LAS EXCEPCIONES PREVIAS, MIXTAS Y DE FONDO, COMO TAMBIEN LA FORMA EN QUE DEBE DARSE SU SOLUCION, UNAS POR AUTO Y LAS OTRAS POR SENTENCIA.</w:t>
      </w:r>
    </w:p>
    <w:p w14:paraId="2BBA09CF" w14:textId="77777777" w:rsidR="00654590" w:rsidRDefault="00654590" w:rsidP="00654590">
      <w:pPr>
        <w:pStyle w:val="NormalWeb"/>
        <w:jc w:val="both"/>
      </w:pPr>
      <w:r>
        <w:t>DE OTRA PARTE, CONSIDERO QUE FALTÓ EFECTUAR UN BREVE ANALISIS FRENTE AL REQUISITO EN COMO DEBE DE PRESENTARSE LAS EXCEPCIONES PREVIAS, DEBID A QUE PIENSO QUE SE VA A PRESENTAR BASTATE DISCUCIÓN FRENTE A UN POSIBLE EXCESO RITUAL MANIFESTO, DADA LA EXIGENCIA EN SU INTERPOSICIÓN (Escrito Separado) CIRCUNSTANCIA QUE YA TUVO UCURRENCIA EN LAS MESAS DE TRABAJO YA REALIZADAS.</w:t>
      </w:r>
    </w:p>
    <w:p w14:paraId="1B17259D" w14:textId="77777777" w:rsidR="00654590" w:rsidRDefault="00654590" w:rsidP="00654590">
      <w:pPr>
        <w:pStyle w:val="NormalWeb"/>
        <w:jc w:val="both"/>
      </w:pPr>
      <w:r>
        <w:t>EN VISTA A LA CRITICA ANTERIOR, ME PERMITO DEJAR MI PUNTO DE VISTA AL RESPECTO. FRENTE A LO QUE CONSIDERO QUE EN FORMA ALGUNA TIENE APLICACIÓN DEL MENTADO "Exceso Ritual Manifiesto", ya que la Corte Constitucional FRENTE A ELLO HA INDICADO QUE PARA QUE TENGA EFECTIVA PRESENCIA DEBE: </w:t>
      </w:r>
    </w:p>
    <w:p w14:paraId="620AC296" w14:textId="77777777" w:rsidR="00654590" w:rsidRDefault="00654590" w:rsidP="00654590">
      <w:pPr>
        <w:pStyle w:val="NormalWeb"/>
      </w:pPr>
      <w:r>
        <w:t>T-234 de 2017.</w:t>
      </w:r>
    </w:p>
    <w:p w14:paraId="51D7EA6E" w14:textId="696F274C" w:rsidR="00654590" w:rsidRDefault="00654590" w:rsidP="00654590">
      <w:pPr>
        <w:pStyle w:val="NormalWeb"/>
        <w:jc w:val="both"/>
      </w:pPr>
      <w:r>
        <w:t>"... la jurisprudencia constitucional se ha referido al defecto por exceso ritual en eventos en los cuales el juez vulnera el principio de prevalencia de derecho sustancial o el derecho al acceso a la administración de justicia por: </w:t>
      </w:r>
      <w:r>
        <w:rPr>
          <w:b/>
          <w:bCs/>
        </w:rPr>
        <w:t>(i)</w:t>
      </w:r>
      <w:r>
        <w:t> dejar de inaplicar disposiciones procesales que se oponen a la vigencia de derechos constitucionales en un caso concreto; </w:t>
      </w:r>
      <w:r>
        <w:rPr>
          <w:b/>
          <w:bCs/>
        </w:rPr>
        <w:t>(</w:t>
      </w:r>
      <w:proofErr w:type="spellStart"/>
      <w:r>
        <w:rPr>
          <w:b/>
          <w:bCs/>
        </w:rPr>
        <w:t>ii</w:t>
      </w:r>
      <w:proofErr w:type="spellEnd"/>
      <w:r>
        <w:rPr>
          <w:b/>
          <w:bCs/>
        </w:rPr>
        <w:t>)</w:t>
      </w:r>
      <w:r>
        <w:t> </w:t>
      </w:r>
      <w:r>
        <w:rPr>
          <w:rStyle w:val="Textoennegrita"/>
          <w:i/>
          <w:iCs/>
          <w:u w:val="single"/>
        </w:rPr>
        <w:t>exigir el cumplimiento de requisitos formales de forma irreflexiva</w:t>
      </w:r>
      <w:r>
        <w:t xml:space="preserve">, </w:t>
      </w:r>
      <w:r>
        <w:rPr>
          <w:rStyle w:val="Textoennegrita"/>
          <w:i/>
          <w:iCs/>
          <w:u w:val="single"/>
        </w:rPr>
        <w:t>que puedan constituir cargas imposibles de cumplir para las partes, siempre que esa situación se encuentre comprobada</w:t>
      </w:r>
      <w:r>
        <w:t>; o </w:t>
      </w:r>
      <w:r>
        <w:rPr>
          <w:b/>
          <w:bCs/>
        </w:rPr>
        <w:t>(</w:t>
      </w:r>
      <w:proofErr w:type="spellStart"/>
      <w:r>
        <w:rPr>
          <w:b/>
          <w:bCs/>
        </w:rPr>
        <w:t>iii</w:t>
      </w:r>
      <w:proofErr w:type="spellEnd"/>
      <w:r>
        <w:rPr>
          <w:b/>
          <w:bCs/>
        </w:rPr>
        <w:t>)</w:t>
      </w:r>
      <w:r>
        <w:t> incurrir en un rigorismo procedimental en la apreciación de las pruebas. En consecuencia, concedió el amparo constitucional, ordenó dejar sin efecto el fallo para que la autoridad judicial demandada abriera un término probatorio adicional con el fin de ejercer sus deberes y adoptar un fallo de mérito basado en la determinación de la verdad real..."</w:t>
      </w:r>
    </w:p>
    <w:p w14:paraId="6349540D" w14:textId="68437077" w:rsidR="00654590" w:rsidRDefault="00654590" w:rsidP="00654590">
      <w:pPr>
        <w:pStyle w:val="NormalWeb"/>
        <w:jc w:val="both"/>
      </w:pPr>
      <w:r>
        <w:t>FRENTE A LA CITA JURISPRUDENCIAL, PUEDE EVIDENCIARSE QUE NO TIENE CABIDA EL EXCESO RITUAL MANIFIESTO, EN LA EXIGENCIA, HABIDA CUENTA QUE DEBEN PRESENTARSE LAS EXCEPCIONES PREVIAS EN ESCRITO SEPARADO, YA QUE DICHA FORMA NO ES UN REQUISITO IRREFLEXIVO QUE PUEDA CONSTITUIR CARGA IMPOSIBLE DE CUMPLIR PARA LA PARTE.</w:t>
      </w:r>
    </w:p>
    <w:p w14:paraId="0F2A6B9D" w14:textId="77777777" w:rsidR="00654590" w:rsidRDefault="00654590" w:rsidP="00654590">
      <w:pPr>
        <w:pStyle w:val="NormalWeb"/>
      </w:pPr>
      <w:r>
        <w:t>EN TODO LO DEMÁS, MUY INTERESANTE LA EXPOSICIÓN.  </w:t>
      </w:r>
    </w:p>
    <w:p w14:paraId="661AA486" w14:textId="77777777" w:rsidR="00755B32" w:rsidRDefault="00755B32"/>
    <w:sectPr w:rsidR="00755B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90"/>
    <w:rsid w:val="00654590"/>
    <w:rsid w:val="00755B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ED94"/>
  <w15:chartTrackingRefBased/>
  <w15:docId w15:val="{7F6D02A7-88E8-4124-B78E-FD9F6654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5459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54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8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1838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corrales</dc:creator>
  <cp:keywords/>
  <dc:description/>
  <cp:lastModifiedBy>Luis corrales</cp:lastModifiedBy>
  <cp:revision>1</cp:revision>
  <dcterms:created xsi:type="dcterms:W3CDTF">2021-08-27T14:57:00Z</dcterms:created>
  <dcterms:modified xsi:type="dcterms:W3CDTF">2021-08-27T14:58:00Z</dcterms:modified>
</cp:coreProperties>
</file>