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09420" w14:textId="77777777" w:rsidR="00E66F97" w:rsidRPr="00A57433" w:rsidRDefault="00E66F97" w:rsidP="00E66F97">
      <w:pPr>
        <w:contextualSpacing/>
        <w:jc w:val="center"/>
        <w:rPr>
          <w:rFonts w:ascii="Arial" w:hAnsi="Arial" w:cs="Arial"/>
          <w:highlight w:val="yellow"/>
        </w:rPr>
      </w:pPr>
      <w:r w:rsidRPr="00A57433">
        <w:rPr>
          <w:rFonts w:ascii="Arial" w:hAnsi="Arial" w:cs="Arial"/>
          <w:noProof/>
          <w:highlight w:val="yellow"/>
          <w:lang w:eastAsia="es-CO"/>
        </w:rPr>
        <w:pict w14:anchorId="33AD1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56.25pt;height:54.75pt;visibility:visible">
            <v:imagedata r:id="rId8" o:title=""/>
          </v:shape>
        </w:pict>
      </w:r>
    </w:p>
    <w:p w14:paraId="158F43EE" w14:textId="77777777" w:rsidR="00E66F97" w:rsidRPr="00720F50" w:rsidRDefault="00E66F97" w:rsidP="00E66F97">
      <w:pPr>
        <w:contextualSpacing/>
        <w:jc w:val="center"/>
        <w:rPr>
          <w:rFonts w:ascii="Arial" w:hAnsi="Arial" w:cs="Arial"/>
          <w:b/>
        </w:rPr>
      </w:pPr>
      <w:r w:rsidRPr="00720F50">
        <w:rPr>
          <w:rFonts w:ascii="Arial" w:hAnsi="Arial" w:cs="Arial"/>
          <w:b/>
        </w:rPr>
        <w:t>REPUBLICA DE COLOMBIA</w:t>
      </w:r>
    </w:p>
    <w:p w14:paraId="342DACB2" w14:textId="77777777" w:rsidR="00E66F97" w:rsidRPr="00720F50" w:rsidRDefault="00E66F97" w:rsidP="00E66F97">
      <w:pPr>
        <w:contextualSpacing/>
        <w:jc w:val="center"/>
        <w:rPr>
          <w:rFonts w:ascii="Arial" w:hAnsi="Arial" w:cs="Arial"/>
          <w:b/>
        </w:rPr>
      </w:pPr>
      <w:r w:rsidRPr="00720F50">
        <w:rPr>
          <w:rFonts w:ascii="Arial" w:hAnsi="Arial" w:cs="Arial"/>
          <w:b/>
        </w:rPr>
        <w:t>RAMA JUDICIAL DEL PODER PÚBLICO</w:t>
      </w:r>
    </w:p>
    <w:p w14:paraId="5746FB16" w14:textId="77777777" w:rsidR="00E66F97" w:rsidRPr="00720F50" w:rsidRDefault="00E66F97" w:rsidP="00E66F97">
      <w:pPr>
        <w:contextualSpacing/>
        <w:jc w:val="center"/>
        <w:rPr>
          <w:rFonts w:ascii="Arial" w:hAnsi="Arial" w:cs="Arial"/>
          <w:b/>
        </w:rPr>
      </w:pPr>
      <w:r w:rsidRPr="00720F50">
        <w:rPr>
          <w:rFonts w:ascii="Arial" w:hAnsi="Arial" w:cs="Arial"/>
          <w:b/>
        </w:rPr>
        <w:t xml:space="preserve">JUZGADO PRIMERO ADMINISTRATIVO ORAL DEL CIRCUITO </w:t>
      </w:r>
      <w:r w:rsidR="00DD7EFB" w:rsidRPr="00720F50">
        <w:rPr>
          <w:rFonts w:ascii="Arial" w:hAnsi="Arial" w:cs="Arial"/>
          <w:b/>
        </w:rPr>
        <w:t>DE TUNJA</w:t>
      </w:r>
    </w:p>
    <w:p w14:paraId="591B4D56" w14:textId="77777777" w:rsidR="00E66F97" w:rsidRPr="00720F50" w:rsidRDefault="00E66F97" w:rsidP="00E66F97">
      <w:pPr>
        <w:contextualSpacing/>
        <w:rPr>
          <w:rFonts w:ascii="Arial" w:hAnsi="Arial" w:cs="Arial"/>
        </w:rPr>
      </w:pPr>
    </w:p>
    <w:p w14:paraId="0772CDFD" w14:textId="74C1FA28" w:rsidR="00146350" w:rsidRPr="00720F50" w:rsidRDefault="00146350" w:rsidP="00146350">
      <w:pPr>
        <w:rPr>
          <w:rFonts w:ascii="Arial" w:hAnsi="Arial" w:cs="Arial"/>
        </w:rPr>
      </w:pPr>
      <w:r w:rsidRPr="00720F50">
        <w:rPr>
          <w:rFonts w:ascii="Arial" w:hAnsi="Arial" w:cs="Arial"/>
        </w:rPr>
        <w:t xml:space="preserve">Tunja, </w:t>
      </w:r>
      <w:bookmarkStart w:id="0" w:name="_Hlk55394929"/>
      <w:r w:rsidR="004F0F71">
        <w:rPr>
          <w:rFonts w:ascii="Arial" w:hAnsi="Arial" w:cs="Arial"/>
          <w:sz w:val="26"/>
          <w:szCs w:val="26"/>
        </w:rPr>
        <w:t>trece</w:t>
      </w:r>
      <w:r w:rsidR="00A57433" w:rsidRPr="00720F50">
        <w:rPr>
          <w:rFonts w:ascii="Arial" w:hAnsi="Arial" w:cs="Arial"/>
          <w:sz w:val="26"/>
          <w:szCs w:val="26"/>
        </w:rPr>
        <w:t xml:space="preserve"> (1</w:t>
      </w:r>
      <w:r w:rsidR="004F0F71">
        <w:rPr>
          <w:rFonts w:ascii="Arial" w:hAnsi="Arial" w:cs="Arial"/>
          <w:sz w:val="26"/>
          <w:szCs w:val="26"/>
        </w:rPr>
        <w:t>3</w:t>
      </w:r>
      <w:r w:rsidR="00A57433" w:rsidRPr="00720F50">
        <w:rPr>
          <w:rFonts w:ascii="Arial" w:hAnsi="Arial" w:cs="Arial"/>
          <w:sz w:val="26"/>
          <w:szCs w:val="26"/>
        </w:rPr>
        <w:t xml:space="preserve">) de </w:t>
      </w:r>
      <w:r w:rsidR="004F0F71">
        <w:rPr>
          <w:rFonts w:ascii="Arial" w:hAnsi="Arial" w:cs="Arial"/>
          <w:sz w:val="26"/>
          <w:szCs w:val="26"/>
        </w:rPr>
        <w:t>agosto</w:t>
      </w:r>
      <w:r w:rsidR="00A57433" w:rsidRPr="00720F50">
        <w:rPr>
          <w:rFonts w:ascii="Arial" w:hAnsi="Arial" w:cs="Arial"/>
          <w:sz w:val="26"/>
          <w:szCs w:val="26"/>
        </w:rPr>
        <w:t xml:space="preserve"> </w:t>
      </w:r>
      <w:bookmarkEnd w:id="0"/>
      <w:r w:rsidR="00A57433" w:rsidRPr="00720F50">
        <w:rPr>
          <w:rFonts w:ascii="Arial" w:hAnsi="Arial" w:cs="Arial"/>
          <w:sz w:val="26"/>
          <w:szCs w:val="26"/>
        </w:rPr>
        <w:t>de dos mil veintiuno (2021)</w:t>
      </w:r>
    </w:p>
    <w:p w14:paraId="5A550C0B" w14:textId="77777777" w:rsidR="00C5629E" w:rsidRPr="00720F50" w:rsidRDefault="00C5629E" w:rsidP="00C5629E">
      <w:pPr>
        <w:rPr>
          <w:rFonts w:ascii="Arial" w:hAnsi="Arial" w:cs="Arial"/>
        </w:rPr>
      </w:pPr>
    </w:p>
    <w:p w14:paraId="0BBBF77D" w14:textId="77777777" w:rsidR="00F67899" w:rsidRPr="00720F50" w:rsidRDefault="00F67899" w:rsidP="0091359C">
      <w:pPr>
        <w:ind w:firstLine="567"/>
        <w:jc w:val="both"/>
        <w:rPr>
          <w:rFonts w:ascii="Arial" w:hAnsi="Arial" w:cs="Arial"/>
        </w:rPr>
      </w:pPr>
      <w:r w:rsidRPr="00720F50">
        <w:rPr>
          <w:rFonts w:ascii="Arial" w:hAnsi="Arial" w:cs="Arial"/>
          <w:b/>
        </w:rPr>
        <w:t xml:space="preserve">MEDIO DE CONTROL: </w:t>
      </w:r>
      <w:r w:rsidRPr="00720F50">
        <w:rPr>
          <w:rFonts w:ascii="Arial" w:hAnsi="Arial" w:cs="Arial"/>
        </w:rPr>
        <w:t xml:space="preserve">NULIDAD Y RESTABLECIMIENTO DEL DERECHO   </w:t>
      </w:r>
    </w:p>
    <w:p w14:paraId="451222B1" w14:textId="665FFD7B" w:rsidR="00F67899" w:rsidRPr="00720F50" w:rsidRDefault="00F67899" w:rsidP="0091359C">
      <w:pPr>
        <w:ind w:firstLine="567"/>
        <w:rPr>
          <w:rFonts w:ascii="Arial" w:hAnsi="Arial" w:cs="Arial"/>
        </w:rPr>
      </w:pPr>
      <w:r w:rsidRPr="00720F50">
        <w:rPr>
          <w:rFonts w:ascii="Arial" w:hAnsi="Arial" w:cs="Arial"/>
          <w:b/>
        </w:rPr>
        <w:t xml:space="preserve">DEMANDANTE: </w:t>
      </w:r>
      <w:r w:rsidR="00A57433" w:rsidRPr="00720F50">
        <w:rPr>
          <w:rFonts w:ascii="Arial" w:hAnsi="Arial" w:cs="Arial"/>
        </w:rPr>
        <w:t>L</w:t>
      </w:r>
      <w:r w:rsidR="00BC2D67" w:rsidRPr="00720F50">
        <w:rPr>
          <w:rFonts w:ascii="Arial" w:hAnsi="Arial" w:cs="Arial"/>
        </w:rPr>
        <w:t>U</w:t>
      </w:r>
      <w:r w:rsidR="00A57433" w:rsidRPr="00720F50">
        <w:rPr>
          <w:rFonts w:ascii="Arial" w:hAnsi="Arial" w:cs="Arial"/>
        </w:rPr>
        <w:t>I</w:t>
      </w:r>
      <w:r w:rsidR="00BC2D67" w:rsidRPr="00720F50">
        <w:rPr>
          <w:rFonts w:ascii="Arial" w:hAnsi="Arial" w:cs="Arial"/>
        </w:rPr>
        <w:t>S</w:t>
      </w:r>
      <w:r w:rsidR="00A57433" w:rsidRPr="00720F50">
        <w:rPr>
          <w:rFonts w:ascii="Arial" w:hAnsi="Arial" w:cs="Arial"/>
        </w:rPr>
        <w:t xml:space="preserve"> L </w:t>
      </w:r>
      <w:r w:rsidR="004F0F71">
        <w:rPr>
          <w:rFonts w:ascii="Arial" w:hAnsi="Arial" w:cs="Arial"/>
        </w:rPr>
        <w:t>xxx</w:t>
      </w:r>
      <w:r w:rsidR="00A57433" w:rsidRPr="00720F50">
        <w:rPr>
          <w:rFonts w:ascii="Arial" w:hAnsi="Arial" w:cs="Arial"/>
        </w:rPr>
        <w:t xml:space="preserve"> </w:t>
      </w:r>
    </w:p>
    <w:p w14:paraId="63C9C78D" w14:textId="77777777" w:rsidR="00F67899" w:rsidRPr="00720F50" w:rsidRDefault="006600EA" w:rsidP="0091359C">
      <w:pPr>
        <w:ind w:left="567"/>
        <w:rPr>
          <w:rFonts w:ascii="Arial" w:hAnsi="Arial" w:cs="Arial"/>
        </w:rPr>
      </w:pPr>
      <w:r w:rsidRPr="00720F50">
        <w:rPr>
          <w:rFonts w:ascii="Arial" w:hAnsi="Arial" w:cs="Arial"/>
          <w:b/>
        </w:rPr>
        <w:t xml:space="preserve">DEMANDADO: </w:t>
      </w:r>
      <w:r w:rsidR="002C34C5" w:rsidRPr="00720F50">
        <w:rPr>
          <w:rFonts w:ascii="Arial" w:hAnsi="Arial" w:cs="Arial"/>
        </w:rPr>
        <w:t>NACIÓ</w:t>
      </w:r>
      <w:r w:rsidR="00F67899" w:rsidRPr="00720F50">
        <w:rPr>
          <w:rFonts w:ascii="Arial" w:hAnsi="Arial" w:cs="Arial"/>
        </w:rPr>
        <w:t xml:space="preserve">N </w:t>
      </w:r>
      <w:r w:rsidR="00146350" w:rsidRPr="00720F50">
        <w:rPr>
          <w:rFonts w:ascii="Arial" w:hAnsi="Arial" w:cs="Arial"/>
        </w:rPr>
        <w:t xml:space="preserve">– </w:t>
      </w:r>
      <w:r w:rsidR="00BC2D67" w:rsidRPr="00720F50">
        <w:rPr>
          <w:rFonts w:ascii="Arial" w:hAnsi="Arial" w:cs="Arial"/>
        </w:rPr>
        <w:t xml:space="preserve">RAMA JUDICIAL – DIRECCIÓN EJECUTIVA DE ADMINISTRACIÓN JUDICIAL </w:t>
      </w:r>
    </w:p>
    <w:p w14:paraId="4EF9519A" w14:textId="0B3F4E01" w:rsidR="00F67899" w:rsidRPr="00720F50" w:rsidRDefault="00F67899" w:rsidP="0091359C">
      <w:pPr>
        <w:ind w:firstLine="567"/>
        <w:rPr>
          <w:rFonts w:ascii="Arial" w:hAnsi="Arial" w:cs="Arial"/>
          <w:b/>
        </w:rPr>
      </w:pPr>
      <w:r w:rsidRPr="00720F50">
        <w:rPr>
          <w:rFonts w:ascii="Arial" w:hAnsi="Arial" w:cs="Arial"/>
          <w:b/>
        </w:rPr>
        <w:t>RADICACI</w:t>
      </w:r>
      <w:r w:rsidR="002C34C5" w:rsidRPr="00720F50">
        <w:rPr>
          <w:rFonts w:ascii="Arial" w:hAnsi="Arial" w:cs="Arial"/>
          <w:b/>
        </w:rPr>
        <w:t>Ó</w:t>
      </w:r>
      <w:r w:rsidRPr="00720F50">
        <w:rPr>
          <w:rFonts w:ascii="Arial" w:hAnsi="Arial" w:cs="Arial"/>
          <w:b/>
        </w:rPr>
        <w:t xml:space="preserve">N: </w:t>
      </w:r>
      <w:r w:rsidRPr="00720F50">
        <w:rPr>
          <w:rFonts w:ascii="Arial" w:hAnsi="Arial" w:cs="Arial"/>
        </w:rPr>
        <w:t xml:space="preserve">150013333001 </w:t>
      </w:r>
      <w:r w:rsidRPr="00720F50">
        <w:rPr>
          <w:rFonts w:ascii="Arial" w:hAnsi="Arial" w:cs="Arial"/>
          <w:b/>
        </w:rPr>
        <w:t>20</w:t>
      </w:r>
      <w:r w:rsidR="00146350" w:rsidRPr="00720F50">
        <w:rPr>
          <w:rFonts w:ascii="Arial" w:hAnsi="Arial" w:cs="Arial"/>
          <w:b/>
        </w:rPr>
        <w:t>2</w:t>
      </w:r>
      <w:r w:rsidR="00A57433" w:rsidRPr="00720F50">
        <w:rPr>
          <w:rFonts w:ascii="Arial" w:hAnsi="Arial" w:cs="Arial"/>
          <w:b/>
        </w:rPr>
        <w:t>1</w:t>
      </w:r>
      <w:r w:rsidR="00F17526" w:rsidRPr="00720F50">
        <w:rPr>
          <w:rFonts w:ascii="Arial" w:hAnsi="Arial" w:cs="Arial"/>
          <w:b/>
        </w:rPr>
        <w:t>-00</w:t>
      </w:r>
      <w:r w:rsidR="00A57433" w:rsidRPr="00720F50">
        <w:rPr>
          <w:rFonts w:ascii="Arial" w:hAnsi="Arial" w:cs="Arial"/>
          <w:b/>
        </w:rPr>
        <w:t>0</w:t>
      </w:r>
      <w:r w:rsidR="004F0F71">
        <w:rPr>
          <w:rFonts w:ascii="Arial" w:hAnsi="Arial" w:cs="Arial"/>
          <w:b/>
        </w:rPr>
        <w:t>xx</w:t>
      </w:r>
      <w:r w:rsidRPr="00720F50">
        <w:rPr>
          <w:rFonts w:ascii="Arial" w:hAnsi="Arial" w:cs="Arial"/>
        </w:rPr>
        <w:t>-0</w:t>
      </w:r>
      <w:r w:rsidR="009C5063" w:rsidRPr="00720F50">
        <w:rPr>
          <w:rFonts w:ascii="Arial" w:hAnsi="Arial" w:cs="Arial"/>
        </w:rPr>
        <w:t>0</w:t>
      </w:r>
    </w:p>
    <w:p w14:paraId="4DBC5191" w14:textId="77777777" w:rsidR="00B57638" w:rsidRPr="00720F50" w:rsidRDefault="00B57638" w:rsidP="0091359C">
      <w:pPr>
        <w:ind w:left="567"/>
        <w:rPr>
          <w:rFonts w:ascii="Arial" w:hAnsi="Arial" w:cs="Arial"/>
          <w:b/>
        </w:rPr>
      </w:pPr>
    </w:p>
    <w:p w14:paraId="4C921299" w14:textId="77777777" w:rsidR="00A57433" w:rsidRPr="00720F50" w:rsidRDefault="00A57433" w:rsidP="00A57433">
      <w:pPr>
        <w:jc w:val="both"/>
        <w:rPr>
          <w:rFonts w:ascii="Arial" w:hAnsi="Arial" w:cs="Arial"/>
          <w:sz w:val="26"/>
          <w:szCs w:val="26"/>
        </w:rPr>
      </w:pPr>
      <w:r w:rsidRPr="00720F50">
        <w:rPr>
          <w:rFonts w:ascii="Arial" w:hAnsi="Arial" w:cs="Arial"/>
          <w:sz w:val="26"/>
          <w:szCs w:val="26"/>
        </w:rPr>
        <w:t>En virtud del informe secretarial que antecede, procede el Despacho a remitir por competencia la demanda de la referencia a los Juzgados Administrativos del Circuito de Duitama (Reparto), previas las siguientes,</w:t>
      </w:r>
    </w:p>
    <w:p w14:paraId="1AE05924" w14:textId="77777777" w:rsidR="00A57433" w:rsidRPr="00720F50" w:rsidRDefault="00A57433" w:rsidP="00A57433">
      <w:pPr>
        <w:jc w:val="both"/>
        <w:rPr>
          <w:rFonts w:ascii="Arial" w:hAnsi="Arial" w:cs="Arial"/>
          <w:sz w:val="26"/>
          <w:szCs w:val="26"/>
        </w:rPr>
      </w:pPr>
    </w:p>
    <w:p w14:paraId="2BC88096" w14:textId="77777777" w:rsidR="00A57433" w:rsidRPr="00720F50" w:rsidRDefault="00A57433" w:rsidP="00A57433">
      <w:pPr>
        <w:jc w:val="both"/>
        <w:rPr>
          <w:rFonts w:ascii="Arial" w:hAnsi="Arial" w:cs="Arial"/>
          <w:sz w:val="26"/>
          <w:szCs w:val="26"/>
        </w:rPr>
      </w:pPr>
    </w:p>
    <w:p w14:paraId="45F9D169" w14:textId="77777777" w:rsidR="00A57433" w:rsidRPr="00720F50" w:rsidRDefault="00A57433" w:rsidP="00A57433">
      <w:pPr>
        <w:jc w:val="center"/>
        <w:outlineLvl w:val="0"/>
        <w:rPr>
          <w:rFonts w:ascii="Arial" w:hAnsi="Arial" w:cs="Arial"/>
          <w:b/>
          <w:sz w:val="26"/>
          <w:szCs w:val="26"/>
        </w:rPr>
      </w:pPr>
      <w:r w:rsidRPr="00720F50">
        <w:rPr>
          <w:rFonts w:ascii="Arial" w:hAnsi="Arial" w:cs="Arial"/>
          <w:b/>
          <w:sz w:val="26"/>
          <w:szCs w:val="26"/>
        </w:rPr>
        <w:t>CONSIDERACIONES</w:t>
      </w:r>
    </w:p>
    <w:p w14:paraId="1BE37799" w14:textId="77777777" w:rsidR="00A57433" w:rsidRPr="00720F50" w:rsidRDefault="00A57433" w:rsidP="00A57433">
      <w:pPr>
        <w:jc w:val="both"/>
        <w:rPr>
          <w:rFonts w:ascii="Arial" w:hAnsi="Arial" w:cs="Arial"/>
          <w:sz w:val="26"/>
          <w:szCs w:val="26"/>
        </w:rPr>
      </w:pPr>
    </w:p>
    <w:p w14:paraId="006FE2E1" w14:textId="77777777" w:rsidR="00A57433" w:rsidRPr="00720F50" w:rsidRDefault="00A57433" w:rsidP="00720F50">
      <w:pPr>
        <w:jc w:val="both"/>
        <w:rPr>
          <w:rFonts w:ascii="Arial" w:hAnsi="Arial" w:cs="Arial"/>
          <w:b/>
          <w:bCs/>
          <w:sz w:val="26"/>
          <w:szCs w:val="26"/>
        </w:rPr>
      </w:pPr>
      <w:r w:rsidRPr="00720F50">
        <w:rPr>
          <w:rFonts w:ascii="Arial" w:hAnsi="Arial" w:cs="Arial"/>
          <w:sz w:val="26"/>
          <w:szCs w:val="26"/>
        </w:rPr>
        <w:t xml:space="preserve">Mediante Acuerdo </w:t>
      </w:r>
      <w:r w:rsidRPr="00720F50">
        <w:rPr>
          <w:rFonts w:ascii="Arial" w:hAnsi="Arial" w:cs="Arial"/>
          <w:b/>
          <w:bCs/>
          <w:sz w:val="26"/>
          <w:szCs w:val="26"/>
        </w:rPr>
        <w:t xml:space="preserve">No. PSAA15-10449 de </w:t>
      </w:r>
      <w:r w:rsidR="00720F50" w:rsidRPr="00720F50">
        <w:rPr>
          <w:rFonts w:ascii="Arial" w:hAnsi="Arial" w:cs="Arial"/>
          <w:b/>
          <w:bCs/>
          <w:sz w:val="26"/>
          <w:szCs w:val="26"/>
        </w:rPr>
        <w:t>diciembre</w:t>
      </w:r>
      <w:r w:rsidRPr="00720F50">
        <w:rPr>
          <w:rFonts w:ascii="Arial" w:hAnsi="Arial" w:cs="Arial"/>
          <w:b/>
          <w:bCs/>
          <w:sz w:val="26"/>
          <w:szCs w:val="26"/>
        </w:rPr>
        <w:t xml:space="preserve"> 31 de 2015, </w:t>
      </w:r>
      <w:r w:rsidRPr="00720F50">
        <w:rPr>
          <w:rFonts w:ascii="Arial" w:hAnsi="Arial" w:cs="Arial"/>
          <w:i/>
          <w:iCs/>
          <w:sz w:val="26"/>
          <w:szCs w:val="26"/>
        </w:rPr>
        <w:t>“</w:t>
      </w:r>
      <w:r w:rsidRPr="00720F50">
        <w:rPr>
          <w:rFonts w:ascii="Arial" w:hAnsi="Arial" w:cs="Arial"/>
          <w:i/>
          <w:sz w:val="26"/>
          <w:szCs w:val="26"/>
        </w:rPr>
        <w:t>Por el cual se crea el Circuito Judicial Administrativo de Sogamoso y se ajusta el Circuito Judicial Administrativo de Duitama, en el Distrito Judicial Administrativo de Boyacá”</w:t>
      </w:r>
      <w:r w:rsidRPr="00720F50">
        <w:rPr>
          <w:rFonts w:ascii="Arial" w:hAnsi="Arial" w:cs="Arial"/>
          <w:i/>
          <w:iCs/>
          <w:sz w:val="26"/>
          <w:szCs w:val="26"/>
        </w:rPr>
        <w:t xml:space="preserve">, disponiendo en su </w:t>
      </w:r>
      <w:r w:rsidRPr="00720F50">
        <w:rPr>
          <w:rFonts w:ascii="Arial" w:hAnsi="Arial" w:cs="Arial"/>
          <w:b/>
          <w:bCs/>
          <w:i/>
          <w:sz w:val="26"/>
          <w:szCs w:val="26"/>
        </w:rPr>
        <w:t xml:space="preserve">ARTÍCULO 2°: </w:t>
      </w:r>
      <w:r w:rsidRPr="00720F50">
        <w:rPr>
          <w:rFonts w:ascii="Arial" w:hAnsi="Arial" w:cs="Arial"/>
          <w:i/>
          <w:sz w:val="26"/>
          <w:szCs w:val="26"/>
        </w:rPr>
        <w:t>… Ajustar el Circuito Judicial Administrativo de Duitama, el cual tendrá la siguiente compresión territorial</w:t>
      </w:r>
      <w:r w:rsidRPr="00720F50">
        <w:rPr>
          <w:rFonts w:ascii="Arial" w:hAnsi="Arial" w:cs="Arial"/>
          <w:b/>
          <w:bCs/>
          <w:sz w:val="26"/>
          <w:szCs w:val="26"/>
        </w:rPr>
        <w:t xml:space="preserve">” entre otros, encontrándose </w:t>
      </w:r>
      <w:r w:rsidR="00ED401F" w:rsidRPr="00720F50">
        <w:rPr>
          <w:rFonts w:ascii="Arial" w:hAnsi="Arial" w:cs="Arial"/>
          <w:b/>
          <w:bCs/>
          <w:sz w:val="26"/>
          <w:szCs w:val="26"/>
        </w:rPr>
        <w:t xml:space="preserve">los </w:t>
      </w:r>
      <w:r w:rsidRPr="00720F50">
        <w:rPr>
          <w:rFonts w:ascii="Arial" w:hAnsi="Arial" w:cs="Arial"/>
          <w:b/>
          <w:bCs/>
          <w:sz w:val="26"/>
          <w:szCs w:val="26"/>
        </w:rPr>
        <w:t>Municipio</w:t>
      </w:r>
      <w:r w:rsidR="00ED401F" w:rsidRPr="00720F50">
        <w:rPr>
          <w:rFonts w:ascii="Arial" w:hAnsi="Arial" w:cs="Arial"/>
          <w:b/>
          <w:bCs/>
          <w:sz w:val="26"/>
          <w:szCs w:val="26"/>
        </w:rPr>
        <w:t>s</w:t>
      </w:r>
      <w:r w:rsidRPr="00720F50">
        <w:rPr>
          <w:rFonts w:ascii="Arial" w:hAnsi="Arial" w:cs="Arial"/>
          <w:b/>
          <w:bCs/>
          <w:sz w:val="26"/>
          <w:szCs w:val="26"/>
        </w:rPr>
        <w:t xml:space="preserve"> de </w:t>
      </w:r>
      <w:r w:rsidR="00ED401F" w:rsidRPr="00720F50">
        <w:rPr>
          <w:rFonts w:ascii="Arial" w:hAnsi="Arial" w:cs="Arial"/>
          <w:b/>
          <w:bCs/>
          <w:sz w:val="26"/>
          <w:szCs w:val="26"/>
        </w:rPr>
        <w:t>Paipa y Duitama</w:t>
      </w:r>
      <w:r w:rsidRPr="00720F50">
        <w:rPr>
          <w:rFonts w:ascii="Arial" w:hAnsi="Arial" w:cs="Arial"/>
          <w:b/>
          <w:bCs/>
          <w:sz w:val="26"/>
          <w:szCs w:val="26"/>
        </w:rPr>
        <w:t>.</w:t>
      </w:r>
    </w:p>
    <w:p w14:paraId="5F5F915A" w14:textId="77777777" w:rsidR="00A57433" w:rsidRPr="00720F50" w:rsidRDefault="00A57433" w:rsidP="00720F50">
      <w:pPr>
        <w:jc w:val="both"/>
        <w:rPr>
          <w:rFonts w:ascii="Arial" w:hAnsi="Arial" w:cs="Arial"/>
          <w:sz w:val="26"/>
          <w:szCs w:val="26"/>
        </w:rPr>
      </w:pPr>
    </w:p>
    <w:p w14:paraId="70580BB3" w14:textId="21809A09" w:rsidR="00ED401F" w:rsidRPr="00720F50" w:rsidRDefault="00ED401F" w:rsidP="00720F50">
      <w:pPr>
        <w:jc w:val="both"/>
        <w:rPr>
          <w:rFonts w:ascii="Arial" w:hAnsi="Arial" w:cs="Arial"/>
          <w:i/>
          <w:iCs/>
          <w:sz w:val="26"/>
          <w:szCs w:val="26"/>
        </w:rPr>
      </w:pPr>
      <w:r w:rsidRPr="00720F50">
        <w:rPr>
          <w:rFonts w:ascii="Arial" w:hAnsi="Arial" w:cs="Arial"/>
          <w:sz w:val="26"/>
          <w:szCs w:val="26"/>
        </w:rPr>
        <w:t xml:space="preserve">Luego por medio del </w:t>
      </w:r>
      <w:r w:rsidRPr="004F0F71">
        <w:rPr>
          <w:rFonts w:ascii="Arial" w:hAnsi="Arial" w:cs="Arial"/>
          <w:b/>
          <w:bCs/>
          <w:sz w:val="26"/>
          <w:szCs w:val="26"/>
        </w:rPr>
        <w:t>Acuerdo No. PCSJA20-11653</w:t>
      </w:r>
      <w:r w:rsidRPr="00720F50">
        <w:rPr>
          <w:rFonts w:ascii="Arial" w:hAnsi="Arial" w:cs="Arial"/>
          <w:sz w:val="26"/>
          <w:szCs w:val="26"/>
        </w:rPr>
        <w:t xml:space="preserve"> </w:t>
      </w:r>
      <w:r w:rsidRPr="004F0F71">
        <w:rPr>
          <w:rFonts w:ascii="Arial" w:hAnsi="Arial" w:cs="Arial"/>
          <w:b/>
          <w:bCs/>
          <w:sz w:val="26"/>
          <w:szCs w:val="26"/>
        </w:rPr>
        <w:t>de 28</w:t>
      </w:r>
      <w:r w:rsidRPr="00720F50">
        <w:rPr>
          <w:rFonts w:ascii="Arial" w:hAnsi="Arial" w:cs="Arial"/>
          <w:b/>
          <w:bCs/>
          <w:sz w:val="26"/>
          <w:szCs w:val="26"/>
        </w:rPr>
        <w:t xml:space="preserve"> octubre de 20</w:t>
      </w:r>
      <w:r w:rsidR="004F0F71">
        <w:rPr>
          <w:rFonts w:ascii="Arial" w:hAnsi="Arial" w:cs="Arial"/>
          <w:b/>
          <w:bCs/>
          <w:sz w:val="26"/>
          <w:szCs w:val="26"/>
        </w:rPr>
        <w:t>20</w:t>
      </w:r>
      <w:r w:rsidRPr="00720F50">
        <w:rPr>
          <w:rFonts w:ascii="Arial" w:hAnsi="Arial" w:cs="Arial"/>
          <w:b/>
          <w:bCs/>
          <w:sz w:val="26"/>
          <w:szCs w:val="26"/>
        </w:rPr>
        <w:t xml:space="preserve">, </w:t>
      </w:r>
      <w:r w:rsidRPr="00720F50">
        <w:rPr>
          <w:rFonts w:ascii="Arial" w:hAnsi="Arial" w:cs="Arial"/>
          <w:i/>
          <w:iCs/>
          <w:sz w:val="26"/>
          <w:szCs w:val="26"/>
        </w:rPr>
        <w:t>“Por el cual se crean unos circuitos judiciales administrativos en el territorio nacional y se ajusta el mapa judicial de la Jurisdicción de lo Contencioso Administrativo</w:t>
      </w:r>
      <w:r w:rsidRPr="00720F50">
        <w:rPr>
          <w:rFonts w:ascii="Arial" w:hAnsi="Arial" w:cs="Arial"/>
          <w:sz w:val="26"/>
          <w:szCs w:val="26"/>
        </w:rPr>
        <w:t>”</w:t>
      </w:r>
      <w:r w:rsidRPr="00720F50">
        <w:rPr>
          <w:rFonts w:ascii="Arial" w:hAnsi="Arial" w:cs="Arial"/>
          <w:i/>
          <w:iCs/>
          <w:sz w:val="26"/>
          <w:szCs w:val="26"/>
        </w:rPr>
        <w:t xml:space="preserve">, </w:t>
      </w:r>
      <w:r w:rsidRPr="00720F50">
        <w:rPr>
          <w:rFonts w:ascii="Arial" w:hAnsi="Arial" w:cs="Arial"/>
          <w:sz w:val="26"/>
          <w:szCs w:val="26"/>
        </w:rPr>
        <w:t xml:space="preserve">estableciendo el </w:t>
      </w:r>
      <w:r w:rsidRPr="00720F50">
        <w:rPr>
          <w:rFonts w:ascii="Arial" w:hAnsi="Arial" w:cs="Arial"/>
          <w:b/>
          <w:bCs/>
          <w:sz w:val="26"/>
          <w:szCs w:val="26"/>
        </w:rPr>
        <w:t>ARTÍCULO 2</w:t>
      </w:r>
      <w:r w:rsidRPr="00720F50">
        <w:rPr>
          <w:rFonts w:ascii="Arial" w:hAnsi="Arial" w:cs="Arial"/>
          <w:sz w:val="26"/>
          <w:szCs w:val="26"/>
        </w:rPr>
        <w:t xml:space="preserve"> </w:t>
      </w:r>
      <w:r w:rsidRPr="00720F50">
        <w:rPr>
          <w:rFonts w:ascii="Arial" w:hAnsi="Arial" w:cs="Arial"/>
          <w:b/>
          <w:bCs/>
          <w:sz w:val="26"/>
          <w:szCs w:val="26"/>
        </w:rPr>
        <w:t>la División y organización de los circuitos judiciales administrativos</w:t>
      </w:r>
      <w:r w:rsidRPr="00720F50">
        <w:rPr>
          <w:rFonts w:ascii="Arial" w:hAnsi="Arial" w:cs="Arial"/>
          <w:sz w:val="26"/>
          <w:szCs w:val="26"/>
        </w:rPr>
        <w:t xml:space="preserve">, en el numeral 6.1 </w:t>
      </w:r>
      <w:r w:rsidR="00720F50" w:rsidRPr="00720F50">
        <w:rPr>
          <w:rFonts w:ascii="Arial" w:hAnsi="Arial" w:cs="Arial"/>
          <w:b/>
          <w:bCs/>
          <w:sz w:val="26"/>
          <w:szCs w:val="26"/>
        </w:rPr>
        <w:t>C</w:t>
      </w:r>
      <w:r w:rsidRPr="00720F50">
        <w:rPr>
          <w:rFonts w:ascii="Arial" w:hAnsi="Arial" w:cs="Arial"/>
          <w:b/>
          <w:bCs/>
          <w:sz w:val="26"/>
          <w:szCs w:val="26"/>
        </w:rPr>
        <w:t>ircuito Judicial Administrativos de Duitama</w:t>
      </w:r>
      <w:r w:rsidRPr="00720F50">
        <w:rPr>
          <w:rFonts w:ascii="Arial" w:hAnsi="Arial" w:cs="Arial"/>
          <w:sz w:val="26"/>
          <w:szCs w:val="26"/>
        </w:rPr>
        <w:t>, con la comprensión territorial entre otros de los Municipio de Duitama y Paipa.</w:t>
      </w:r>
    </w:p>
    <w:p w14:paraId="7CC5CDCE" w14:textId="77777777" w:rsidR="00ED401F" w:rsidRPr="00ED401F" w:rsidRDefault="00ED401F" w:rsidP="00A57433">
      <w:pPr>
        <w:jc w:val="both"/>
        <w:rPr>
          <w:rFonts w:ascii="Arial" w:hAnsi="Arial" w:cs="Arial"/>
          <w:sz w:val="26"/>
          <w:szCs w:val="26"/>
          <w:highlight w:val="yellow"/>
        </w:rPr>
      </w:pPr>
    </w:p>
    <w:p w14:paraId="4B755ABC" w14:textId="77777777" w:rsidR="00A57433" w:rsidRPr="00720F50" w:rsidRDefault="00A57433" w:rsidP="00A57433">
      <w:pPr>
        <w:jc w:val="both"/>
        <w:rPr>
          <w:rFonts w:ascii="Arial" w:hAnsi="Arial" w:cs="Arial"/>
          <w:sz w:val="26"/>
          <w:szCs w:val="26"/>
        </w:rPr>
      </w:pPr>
      <w:r w:rsidRPr="00720F50">
        <w:rPr>
          <w:rFonts w:ascii="Arial" w:hAnsi="Arial" w:cs="Arial"/>
          <w:sz w:val="26"/>
          <w:szCs w:val="26"/>
        </w:rPr>
        <w:t>A su turno, el numeral 3 del art. 156 del C.P.A.C.A. dispone lo siguiente:</w:t>
      </w:r>
    </w:p>
    <w:p w14:paraId="7026C4B9" w14:textId="77777777" w:rsidR="00A57433" w:rsidRPr="00720F50" w:rsidRDefault="00A57433" w:rsidP="00A57433">
      <w:pPr>
        <w:jc w:val="both"/>
        <w:rPr>
          <w:rFonts w:ascii="Arial" w:hAnsi="Arial" w:cs="Arial"/>
          <w:sz w:val="26"/>
          <w:szCs w:val="26"/>
        </w:rPr>
      </w:pPr>
    </w:p>
    <w:p w14:paraId="1A55D2AA" w14:textId="77777777" w:rsidR="00A57433" w:rsidRPr="00720F50" w:rsidRDefault="00A57433" w:rsidP="00A57433">
      <w:pPr>
        <w:ind w:left="567" w:right="51"/>
        <w:jc w:val="both"/>
        <w:rPr>
          <w:rFonts w:ascii="Arial" w:hAnsi="Arial" w:cs="Arial"/>
          <w:i/>
        </w:rPr>
      </w:pPr>
      <w:r w:rsidRPr="00720F50">
        <w:rPr>
          <w:rFonts w:ascii="Arial" w:hAnsi="Arial" w:cs="Arial"/>
          <w:i/>
        </w:rPr>
        <w:t>“</w:t>
      </w:r>
      <w:r w:rsidRPr="00720F50">
        <w:rPr>
          <w:rFonts w:ascii="Arial" w:hAnsi="Arial" w:cs="Arial"/>
          <w:b/>
          <w:i/>
        </w:rPr>
        <w:t xml:space="preserve">Artículo 156.- Competencia por razón del territorio. </w:t>
      </w:r>
      <w:r w:rsidRPr="00720F50">
        <w:rPr>
          <w:rFonts w:ascii="Arial" w:hAnsi="Arial" w:cs="Arial"/>
          <w:i/>
        </w:rPr>
        <w:t>Para la determinación de la competencia por razón del territorio se observaran las siguientes reglas:</w:t>
      </w:r>
    </w:p>
    <w:p w14:paraId="697F7522" w14:textId="77777777" w:rsidR="00A57433" w:rsidRPr="00720F50" w:rsidRDefault="00A57433" w:rsidP="00A57433">
      <w:pPr>
        <w:ind w:left="567" w:right="51"/>
        <w:jc w:val="both"/>
        <w:rPr>
          <w:rFonts w:ascii="Arial" w:hAnsi="Arial" w:cs="Arial"/>
          <w:i/>
        </w:rPr>
      </w:pPr>
      <w:r w:rsidRPr="00720F50">
        <w:rPr>
          <w:rFonts w:ascii="Arial" w:hAnsi="Arial" w:cs="Arial"/>
          <w:i/>
        </w:rPr>
        <w:t>(…)</w:t>
      </w:r>
    </w:p>
    <w:p w14:paraId="59BD8E17" w14:textId="77777777" w:rsidR="00A57433" w:rsidRPr="00720F50" w:rsidRDefault="00A57433" w:rsidP="00A57433">
      <w:pPr>
        <w:ind w:left="567" w:right="51"/>
        <w:jc w:val="both"/>
        <w:rPr>
          <w:rFonts w:ascii="Arial" w:hAnsi="Arial" w:cs="Arial"/>
          <w:i/>
        </w:rPr>
      </w:pPr>
      <w:r w:rsidRPr="00720F50">
        <w:rPr>
          <w:rFonts w:ascii="Arial" w:hAnsi="Arial" w:cs="Arial"/>
          <w:i/>
        </w:rPr>
        <w:t>3.- En los asuntos de nulidad y restablecimiento del derecho de carácter laboral se determinará por el último donde se prestaron o debieron prestar los servicios.</w:t>
      </w:r>
    </w:p>
    <w:p w14:paraId="5800E20B" w14:textId="77777777" w:rsidR="00A57433" w:rsidRPr="00720F50" w:rsidRDefault="00A57433" w:rsidP="00A57433">
      <w:pPr>
        <w:ind w:left="567" w:right="51"/>
        <w:jc w:val="both"/>
        <w:rPr>
          <w:rFonts w:ascii="Arial" w:hAnsi="Arial" w:cs="Arial"/>
          <w:i/>
        </w:rPr>
      </w:pPr>
      <w:r w:rsidRPr="00720F50">
        <w:rPr>
          <w:rFonts w:ascii="Arial" w:hAnsi="Arial" w:cs="Arial"/>
          <w:i/>
        </w:rPr>
        <w:t>(…)”</w:t>
      </w:r>
    </w:p>
    <w:p w14:paraId="34ECAA18" w14:textId="77777777" w:rsidR="00A57433" w:rsidRPr="00720F50" w:rsidRDefault="00A57433" w:rsidP="00A57433">
      <w:pPr>
        <w:jc w:val="both"/>
        <w:rPr>
          <w:rFonts w:ascii="Arial" w:hAnsi="Arial" w:cs="Arial"/>
        </w:rPr>
      </w:pPr>
    </w:p>
    <w:p w14:paraId="76463C59" w14:textId="19853DFE" w:rsidR="00A57433" w:rsidRPr="00720F50" w:rsidRDefault="00A57433" w:rsidP="00A57433">
      <w:pPr>
        <w:jc w:val="both"/>
        <w:rPr>
          <w:rFonts w:ascii="Arial" w:hAnsi="Arial" w:cs="Arial"/>
          <w:sz w:val="26"/>
          <w:szCs w:val="26"/>
        </w:rPr>
      </w:pPr>
      <w:r w:rsidRPr="00720F50">
        <w:rPr>
          <w:rFonts w:ascii="Arial" w:hAnsi="Arial" w:cs="Arial"/>
          <w:sz w:val="26"/>
          <w:szCs w:val="26"/>
        </w:rPr>
        <w:t xml:space="preserve">Revisado el expediente se observa que la demanda va dirigida en contra de NACIÓN – </w:t>
      </w:r>
      <w:r w:rsidRPr="00720F50">
        <w:rPr>
          <w:rFonts w:ascii="Arial" w:hAnsi="Arial" w:cs="Arial"/>
        </w:rPr>
        <w:t xml:space="preserve"> RAMA JUDICAL – DIRECCIÓN EJECUTIVA SECCIONAL DE ADMINISTRACIÓN JUDICIAL</w:t>
      </w:r>
      <w:r w:rsidRPr="00720F50">
        <w:rPr>
          <w:rFonts w:ascii="Arial" w:hAnsi="Arial" w:cs="Arial"/>
          <w:sz w:val="26"/>
          <w:szCs w:val="26"/>
        </w:rPr>
        <w:t xml:space="preserve">, y según se advierte en los hechos de la </w:t>
      </w:r>
      <w:r w:rsidRPr="00720F50">
        <w:rPr>
          <w:rFonts w:ascii="Arial" w:hAnsi="Arial" w:cs="Arial"/>
          <w:sz w:val="26"/>
          <w:szCs w:val="26"/>
        </w:rPr>
        <w:lastRenderedPageBreak/>
        <w:t>demanda (fl. 2)</w:t>
      </w:r>
      <w:r w:rsidRPr="00720F50">
        <w:rPr>
          <w:rStyle w:val="Refdenotaalpie"/>
          <w:rFonts w:ascii="Arial" w:hAnsi="Arial" w:cs="Arial"/>
          <w:sz w:val="26"/>
          <w:szCs w:val="26"/>
        </w:rPr>
        <w:footnoteReference w:id="1"/>
      </w:r>
      <w:r w:rsidRPr="00720F50">
        <w:rPr>
          <w:rFonts w:ascii="Arial" w:hAnsi="Arial" w:cs="Arial"/>
          <w:sz w:val="26"/>
          <w:szCs w:val="26"/>
        </w:rPr>
        <w:t xml:space="preserve"> se indicó</w:t>
      </w:r>
      <w:r w:rsidR="00EC26F2" w:rsidRPr="00720F50">
        <w:rPr>
          <w:rFonts w:ascii="Arial" w:hAnsi="Arial" w:cs="Arial"/>
          <w:sz w:val="26"/>
          <w:szCs w:val="26"/>
        </w:rPr>
        <w:t xml:space="preserve"> que el demandante </w:t>
      </w:r>
      <w:r w:rsidRPr="00720F50">
        <w:rPr>
          <w:rFonts w:ascii="Arial" w:hAnsi="Arial" w:cs="Arial"/>
          <w:sz w:val="26"/>
          <w:szCs w:val="26"/>
        </w:rPr>
        <w:t xml:space="preserve">laboró como Juez </w:t>
      </w:r>
      <w:r w:rsidR="00DA1A43">
        <w:rPr>
          <w:rFonts w:ascii="Arial" w:hAnsi="Arial" w:cs="Arial"/>
          <w:sz w:val="26"/>
          <w:szCs w:val="26"/>
        </w:rPr>
        <w:t>xxx</w:t>
      </w:r>
      <w:r w:rsidRPr="00720F50">
        <w:rPr>
          <w:rFonts w:ascii="Arial" w:hAnsi="Arial" w:cs="Arial"/>
          <w:sz w:val="26"/>
          <w:szCs w:val="26"/>
        </w:rPr>
        <w:t xml:space="preserve"> de </w:t>
      </w:r>
      <w:r w:rsidR="00DA1A43">
        <w:rPr>
          <w:rFonts w:ascii="Arial" w:hAnsi="Arial" w:cs="Arial"/>
          <w:sz w:val="26"/>
          <w:szCs w:val="26"/>
        </w:rPr>
        <w:t>Duitama</w:t>
      </w:r>
      <w:r w:rsidRPr="00720F50">
        <w:rPr>
          <w:rFonts w:ascii="Arial" w:hAnsi="Arial" w:cs="Arial"/>
          <w:sz w:val="26"/>
          <w:szCs w:val="26"/>
        </w:rPr>
        <w:t xml:space="preserve">, de lo que se infiere que el Juez Administrativo con competencia en el lugar donde el demandante prestó sus servicios corresponde al el Juez Circuito Judicial Administrativo de Duitama. </w:t>
      </w:r>
    </w:p>
    <w:p w14:paraId="7F86162B" w14:textId="77777777" w:rsidR="00A57433" w:rsidRPr="00720F50" w:rsidRDefault="00A57433" w:rsidP="00A57433">
      <w:pPr>
        <w:jc w:val="both"/>
        <w:rPr>
          <w:rFonts w:ascii="Arial" w:hAnsi="Arial" w:cs="Arial"/>
          <w:sz w:val="26"/>
          <w:szCs w:val="26"/>
        </w:rPr>
      </w:pPr>
    </w:p>
    <w:p w14:paraId="560D68EE" w14:textId="77777777" w:rsidR="00A57433" w:rsidRPr="00720F50" w:rsidRDefault="00A57433" w:rsidP="00A57433">
      <w:pPr>
        <w:jc w:val="both"/>
        <w:rPr>
          <w:rFonts w:ascii="Arial" w:hAnsi="Arial" w:cs="Arial"/>
          <w:sz w:val="26"/>
          <w:szCs w:val="26"/>
        </w:rPr>
      </w:pPr>
      <w:r w:rsidRPr="00720F50">
        <w:rPr>
          <w:rFonts w:ascii="Arial" w:hAnsi="Arial" w:cs="Arial"/>
          <w:sz w:val="26"/>
          <w:szCs w:val="26"/>
        </w:rPr>
        <w:t>A juicio del Despacho, las razones expuestas resultan suficientes para ordenar la remisión inmediata del expediente a los Juzgados Administrativos del Circuito de Duitama, por conducto del Centro de Servicios.</w:t>
      </w:r>
    </w:p>
    <w:p w14:paraId="5B7F4F4C" w14:textId="77777777" w:rsidR="00A57433" w:rsidRPr="00720F50" w:rsidRDefault="00A57433" w:rsidP="00A57433">
      <w:pPr>
        <w:jc w:val="both"/>
        <w:rPr>
          <w:rFonts w:ascii="Arial" w:hAnsi="Arial" w:cs="Arial"/>
          <w:sz w:val="26"/>
          <w:szCs w:val="26"/>
        </w:rPr>
      </w:pPr>
    </w:p>
    <w:p w14:paraId="3E11F279" w14:textId="77777777" w:rsidR="00A57433" w:rsidRPr="00720F50" w:rsidRDefault="00A57433" w:rsidP="00A57433">
      <w:pPr>
        <w:jc w:val="both"/>
        <w:rPr>
          <w:rFonts w:ascii="Arial" w:hAnsi="Arial" w:cs="Arial"/>
          <w:sz w:val="26"/>
          <w:szCs w:val="26"/>
        </w:rPr>
      </w:pPr>
      <w:r w:rsidRPr="00720F50">
        <w:rPr>
          <w:rFonts w:ascii="Arial" w:hAnsi="Arial" w:cs="Arial"/>
          <w:sz w:val="26"/>
          <w:szCs w:val="26"/>
        </w:rPr>
        <w:t>En consecuencia, se</w:t>
      </w:r>
    </w:p>
    <w:p w14:paraId="518FD9F5" w14:textId="77777777" w:rsidR="00A57433" w:rsidRPr="00720F50" w:rsidRDefault="00A57433" w:rsidP="00A57433">
      <w:pPr>
        <w:spacing w:line="360" w:lineRule="auto"/>
        <w:rPr>
          <w:rFonts w:ascii="Arial" w:hAnsi="Arial" w:cs="Arial"/>
          <w:sz w:val="26"/>
          <w:szCs w:val="26"/>
        </w:rPr>
      </w:pPr>
    </w:p>
    <w:p w14:paraId="16A96938" w14:textId="77777777" w:rsidR="00A57433" w:rsidRPr="00720F50" w:rsidRDefault="00A57433" w:rsidP="00A57433">
      <w:pPr>
        <w:jc w:val="center"/>
        <w:outlineLvl w:val="0"/>
        <w:rPr>
          <w:rFonts w:ascii="Arial" w:hAnsi="Arial" w:cs="Arial"/>
          <w:b/>
          <w:sz w:val="26"/>
          <w:szCs w:val="26"/>
        </w:rPr>
      </w:pPr>
      <w:r w:rsidRPr="00720F50">
        <w:rPr>
          <w:rFonts w:ascii="Arial" w:hAnsi="Arial" w:cs="Arial"/>
          <w:b/>
          <w:sz w:val="26"/>
          <w:szCs w:val="26"/>
        </w:rPr>
        <w:t>RESUELVE</w:t>
      </w:r>
    </w:p>
    <w:p w14:paraId="7C363B51" w14:textId="77777777" w:rsidR="00A57433" w:rsidRPr="00720F50" w:rsidRDefault="00A57433" w:rsidP="00A57433">
      <w:pPr>
        <w:spacing w:line="360" w:lineRule="auto"/>
        <w:rPr>
          <w:rFonts w:ascii="Arial" w:hAnsi="Arial" w:cs="Arial"/>
          <w:sz w:val="26"/>
          <w:szCs w:val="26"/>
        </w:rPr>
      </w:pPr>
    </w:p>
    <w:p w14:paraId="478E988C" w14:textId="526E23CB" w:rsidR="00A57433" w:rsidRPr="00720F50" w:rsidRDefault="00A57433" w:rsidP="00A57433">
      <w:pPr>
        <w:jc w:val="both"/>
        <w:rPr>
          <w:rFonts w:ascii="Arial" w:hAnsi="Arial" w:cs="Arial"/>
          <w:sz w:val="26"/>
          <w:szCs w:val="26"/>
        </w:rPr>
      </w:pPr>
      <w:r w:rsidRPr="00720F50">
        <w:rPr>
          <w:rFonts w:ascii="Arial" w:hAnsi="Arial" w:cs="Arial"/>
          <w:b/>
          <w:sz w:val="26"/>
          <w:szCs w:val="26"/>
        </w:rPr>
        <w:t xml:space="preserve">1.- </w:t>
      </w:r>
      <w:r w:rsidRPr="00720F50">
        <w:rPr>
          <w:rFonts w:ascii="Arial" w:hAnsi="Arial" w:cs="Arial"/>
          <w:sz w:val="26"/>
          <w:szCs w:val="26"/>
        </w:rPr>
        <w:t>Abstenerse de avocar conocimiento del presente medio de control de nulidad y restablecimiento del derecho radicado bajo el número 2021-000</w:t>
      </w:r>
      <w:r w:rsidR="004F0F71">
        <w:rPr>
          <w:rFonts w:ascii="Arial" w:hAnsi="Arial" w:cs="Arial"/>
          <w:sz w:val="26"/>
          <w:szCs w:val="26"/>
        </w:rPr>
        <w:t>xxx</w:t>
      </w:r>
      <w:r w:rsidRPr="00720F50">
        <w:rPr>
          <w:rFonts w:ascii="Arial" w:hAnsi="Arial" w:cs="Arial"/>
          <w:sz w:val="26"/>
          <w:szCs w:val="26"/>
        </w:rPr>
        <w:t>.</w:t>
      </w:r>
    </w:p>
    <w:p w14:paraId="447F1218" w14:textId="77777777" w:rsidR="00A57433" w:rsidRPr="00720F50" w:rsidRDefault="00A57433" w:rsidP="00A57433">
      <w:pPr>
        <w:jc w:val="both"/>
        <w:rPr>
          <w:rFonts w:ascii="Arial" w:hAnsi="Arial" w:cs="Arial"/>
          <w:sz w:val="26"/>
          <w:szCs w:val="26"/>
        </w:rPr>
      </w:pPr>
    </w:p>
    <w:p w14:paraId="59E5F763" w14:textId="77777777" w:rsidR="00A57433" w:rsidRPr="00720F50" w:rsidRDefault="00A57433" w:rsidP="00A57433">
      <w:pPr>
        <w:jc w:val="both"/>
        <w:rPr>
          <w:rFonts w:ascii="Arial" w:hAnsi="Arial" w:cs="Arial"/>
          <w:sz w:val="26"/>
          <w:szCs w:val="26"/>
        </w:rPr>
      </w:pPr>
      <w:r w:rsidRPr="00720F50">
        <w:rPr>
          <w:rFonts w:ascii="Arial" w:hAnsi="Arial" w:cs="Arial"/>
          <w:b/>
          <w:sz w:val="26"/>
          <w:szCs w:val="26"/>
        </w:rPr>
        <w:t xml:space="preserve">2.- </w:t>
      </w:r>
      <w:r w:rsidRPr="00720F50">
        <w:rPr>
          <w:rFonts w:ascii="Arial" w:hAnsi="Arial" w:cs="Arial"/>
          <w:sz w:val="26"/>
          <w:szCs w:val="26"/>
        </w:rPr>
        <w:t>Por secretaría remítanse las presentes diligencias al Centro de Servicios de los Juzgados Administrativos, para que el expediente sea dado de baja en el inventario de este Despacho por su conducto, se remita a los Juzgados Administrativos del Circuito de Duitama.</w:t>
      </w:r>
    </w:p>
    <w:p w14:paraId="6650748B" w14:textId="77777777" w:rsidR="00A57433" w:rsidRPr="00720F50" w:rsidRDefault="00A57433" w:rsidP="00A57433">
      <w:pPr>
        <w:jc w:val="both"/>
        <w:rPr>
          <w:rFonts w:ascii="Arial" w:hAnsi="Arial" w:cs="Arial"/>
          <w:sz w:val="26"/>
          <w:szCs w:val="26"/>
        </w:rPr>
      </w:pPr>
    </w:p>
    <w:p w14:paraId="3793E1B2" w14:textId="77777777" w:rsidR="00A57433" w:rsidRPr="00720F50" w:rsidRDefault="00A57433" w:rsidP="00A57433">
      <w:pPr>
        <w:jc w:val="both"/>
        <w:rPr>
          <w:rFonts w:ascii="Arial" w:hAnsi="Arial" w:cs="Arial"/>
          <w:sz w:val="26"/>
          <w:szCs w:val="26"/>
        </w:rPr>
      </w:pPr>
      <w:r w:rsidRPr="00720F50">
        <w:rPr>
          <w:rFonts w:ascii="Arial" w:hAnsi="Arial" w:cs="Arial"/>
          <w:b/>
          <w:sz w:val="26"/>
          <w:szCs w:val="26"/>
        </w:rPr>
        <w:t>3.-</w:t>
      </w:r>
      <w:r w:rsidRPr="00720F50">
        <w:rPr>
          <w:rFonts w:ascii="Arial" w:hAnsi="Arial" w:cs="Arial"/>
          <w:sz w:val="26"/>
          <w:szCs w:val="26"/>
        </w:rPr>
        <w:t xml:space="preserve"> Déjense las constancias y anotaciones pertinentes en el sistema de información judicial.</w:t>
      </w:r>
    </w:p>
    <w:p w14:paraId="3F464467" w14:textId="77777777" w:rsidR="00B952C3" w:rsidRPr="00720F50" w:rsidRDefault="00B952C3" w:rsidP="00B952C3">
      <w:pPr>
        <w:tabs>
          <w:tab w:val="center" w:pos="4116"/>
        </w:tabs>
        <w:suppressAutoHyphens/>
        <w:jc w:val="center"/>
        <w:rPr>
          <w:rFonts w:ascii="Arial" w:hAnsi="Arial" w:cs="Arial"/>
          <w:b/>
          <w:lang w:val="es-ES_tradnl"/>
        </w:rPr>
      </w:pPr>
    </w:p>
    <w:p w14:paraId="05BAFBFD" w14:textId="77777777" w:rsidR="00407271" w:rsidRPr="00720F50" w:rsidRDefault="00407271" w:rsidP="00407271">
      <w:pPr>
        <w:contextualSpacing/>
        <w:rPr>
          <w:rFonts w:ascii="Arial" w:hAnsi="Arial" w:cs="Arial"/>
          <w:b/>
        </w:rPr>
      </w:pPr>
      <w:r w:rsidRPr="00720F50">
        <w:rPr>
          <w:rFonts w:ascii="Arial" w:hAnsi="Arial" w:cs="Arial"/>
          <w:b/>
        </w:rPr>
        <w:t>NOTIFÍQUESE Y CÚMPLASE</w:t>
      </w:r>
    </w:p>
    <w:p w14:paraId="7161C0D8" w14:textId="77777777" w:rsidR="00407271" w:rsidRPr="00720F50" w:rsidRDefault="00407271" w:rsidP="00407271">
      <w:pPr>
        <w:contextualSpacing/>
        <w:jc w:val="center"/>
        <w:rPr>
          <w:rFonts w:ascii="Arial" w:hAnsi="Arial" w:cs="Arial"/>
        </w:rPr>
      </w:pPr>
    </w:p>
    <w:p w14:paraId="4E30178D" w14:textId="77777777" w:rsidR="00407271" w:rsidRPr="00720F50" w:rsidRDefault="00407271" w:rsidP="00407271">
      <w:pPr>
        <w:contextualSpacing/>
        <w:jc w:val="center"/>
        <w:rPr>
          <w:rFonts w:ascii="Arial" w:hAnsi="Arial" w:cs="Arial"/>
        </w:rPr>
      </w:pPr>
    </w:p>
    <w:p w14:paraId="26046A72" w14:textId="77777777" w:rsidR="00407271" w:rsidRPr="00720F50" w:rsidRDefault="00407271" w:rsidP="00407271">
      <w:pPr>
        <w:contextualSpacing/>
        <w:jc w:val="both"/>
        <w:rPr>
          <w:rFonts w:ascii="Arial" w:hAnsi="Arial" w:cs="Arial"/>
        </w:rPr>
      </w:pPr>
    </w:p>
    <w:p w14:paraId="12745250" w14:textId="77777777" w:rsidR="00407271" w:rsidRPr="00720F50" w:rsidRDefault="00407271" w:rsidP="00407271">
      <w:pPr>
        <w:contextualSpacing/>
        <w:jc w:val="both"/>
        <w:rPr>
          <w:rFonts w:ascii="Arial" w:hAnsi="Arial" w:cs="Arial"/>
        </w:rPr>
      </w:pPr>
    </w:p>
    <w:p w14:paraId="138671B3" w14:textId="598A2855" w:rsidR="00407271" w:rsidRPr="00720F50" w:rsidRDefault="004F0F71" w:rsidP="00407271">
      <w:pPr>
        <w:contextualSpacing/>
        <w:jc w:val="center"/>
        <w:rPr>
          <w:rFonts w:ascii="Arial" w:hAnsi="Arial" w:cs="Arial"/>
          <w:b/>
        </w:rPr>
      </w:pPr>
      <w:r>
        <w:rPr>
          <w:rFonts w:ascii="Arial" w:hAnsi="Arial" w:cs="Arial"/>
          <w:b/>
        </w:rPr>
        <w:t>xxx</w:t>
      </w:r>
    </w:p>
    <w:p w14:paraId="27C4A111" w14:textId="77777777" w:rsidR="00407271" w:rsidRPr="00720F50" w:rsidRDefault="00407271" w:rsidP="00245579">
      <w:pPr>
        <w:tabs>
          <w:tab w:val="left" w:pos="709"/>
        </w:tabs>
        <w:jc w:val="center"/>
        <w:rPr>
          <w:rFonts w:ascii="Arial" w:hAnsi="Arial" w:cs="Arial"/>
          <w:b/>
        </w:rPr>
      </w:pPr>
      <w:r w:rsidRPr="00720F50">
        <w:rPr>
          <w:rFonts w:ascii="Arial" w:hAnsi="Arial" w:cs="Arial"/>
          <w:b/>
        </w:rPr>
        <w:t>Juez</w:t>
      </w:r>
    </w:p>
    <w:p w14:paraId="3D63D621" w14:textId="77777777" w:rsidR="00D9182E" w:rsidRPr="00720F50" w:rsidRDefault="00D9182E" w:rsidP="00F34B4F">
      <w:pPr>
        <w:rPr>
          <w:rFonts w:ascii="Arial" w:hAnsi="Arial" w:cs="Arial"/>
          <w:b/>
          <w:lang w:val="es-MX"/>
        </w:rPr>
      </w:pPr>
    </w:p>
    <w:tbl>
      <w:tblPr>
        <w:tblpPr w:leftFromText="141" w:rightFromText="141" w:vertAnchor="text" w:horzAnchor="margin" w:tblpXSpec="center"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tblGrid>
      <w:tr w:rsidR="00D9182E" w:rsidRPr="00720F50" w14:paraId="2AFB464B" w14:textId="77777777" w:rsidTr="00720030">
        <w:trPr>
          <w:trHeight w:val="1692"/>
        </w:trPr>
        <w:tc>
          <w:tcPr>
            <w:tcW w:w="4489" w:type="dxa"/>
            <w:shd w:val="clear" w:color="auto" w:fill="auto"/>
          </w:tcPr>
          <w:p w14:paraId="3A1A785F" w14:textId="77777777" w:rsidR="00D9182E" w:rsidRPr="00720F50" w:rsidRDefault="00D9182E" w:rsidP="00720030">
            <w:pPr>
              <w:jc w:val="center"/>
              <w:rPr>
                <w:rFonts w:ascii="Arial" w:hAnsi="Arial" w:cs="Arial"/>
                <w:caps/>
                <w:sz w:val="12"/>
                <w:szCs w:val="12"/>
              </w:rPr>
            </w:pPr>
          </w:p>
          <w:p w14:paraId="248899D3" w14:textId="77777777" w:rsidR="00D9182E" w:rsidRPr="00720F50" w:rsidRDefault="00D9182E" w:rsidP="00720030">
            <w:pPr>
              <w:jc w:val="center"/>
              <w:rPr>
                <w:rFonts w:ascii="Arial" w:hAnsi="Arial" w:cs="Arial"/>
                <w:caps/>
                <w:sz w:val="18"/>
                <w:szCs w:val="18"/>
              </w:rPr>
            </w:pPr>
            <w:r w:rsidRPr="00720F50">
              <w:rPr>
                <w:rFonts w:ascii="Arial" w:hAnsi="Arial" w:cs="Arial"/>
                <w:caps/>
                <w:sz w:val="18"/>
                <w:szCs w:val="18"/>
              </w:rPr>
              <w:t xml:space="preserve">Juzgado primero administrativo oral del circuito de tunja </w:t>
            </w:r>
          </w:p>
          <w:p w14:paraId="2781E7CE" w14:textId="77777777" w:rsidR="00D9182E" w:rsidRPr="00720F50" w:rsidRDefault="00D9182E" w:rsidP="00720030">
            <w:pPr>
              <w:jc w:val="center"/>
              <w:rPr>
                <w:rFonts w:ascii="Arial" w:hAnsi="Arial" w:cs="Arial"/>
                <w:b/>
                <w:caps/>
                <w:sz w:val="18"/>
                <w:szCs w:val="18"/>
              </w:rPr>
            </w:pPr>
            <w:r w:rsidRPr="00720F50">
              <w:rPr>
                <w:rFonts w:ascii="Arial" w:hAnsi="Arial" w:cs="Arial"/>
                <w:b/>
                <w:caps/>
                <w:sz w:val="18"/>
                <w:szCs w:val="18"/>
              </w:rPr>
              <w:t>NOTIFICACIÓN POR ESTADO</w:t>
            </w:r>
          </w:p>
          <w:p w14:paraId="3DA68D7F" w14:textId="77777777" w:rsidR="00D9182E" w:rsidRPr="00720F50" w:rsidRDefault="00D9182E" w:rsidP="00720030">
            <w:pPr>
              <w:jc w:val="center"/>
              <w:rPr>
                <w:rFonts w:ascii="Arial" w:hAnsi="Arial" w:cs="Arial"/>
                <w:b/>
                <w:caps/>
                <w:sz w:val="18"/>
                <w:szCs w:val="18"/>
              </w:rPr>
            </w:pPr>
          </w:p>
          <w:p w14:paraId="398F1BCD" w14:textId="2B90B89C" w:rsidR="00D9182E" w:rsidRPr="00720F50" w:rsidRDefault="00D9182E" w:rsidP="00720030">
            <w:pPr>
              <w:jc w:val="both"/>
              <w:rPr>
                <w:rFonts w:ascii="Arial" w:hAnsi="Arial" w:cs="Arial"/>
                <w:caps/>
                <w:sz w:val="18"/>
                <w:szCs w:val="18"/>
              </w:rPr>
            </w:pPr>
            <w:r w:rsidRPr="00720F50">
              <w:rPr>
                <w:rFonts w:ascii="Arial" w:hAnsi="Arial" w:cs="Arial"/>
                <w:sz w:val="18"/>
                <w:szCs w:val="18"/>
              </w:rPr>
              <w:t>La anterior providencia se notifica por estado electrónico No.</w:t>
            </w:r>
            <w:r w:rsidR="00146350" w:rsidRPr="00720F50">
              <w:rPr>
                <w:rFonts w:ascii="Arial" w:hAnsi="Arial" w:cs="Arial"/>
                <w:sz w:val="18"/>
                <w:szCs w:val="18"/>
              </w:rPr>
              <w:t xml:space="preserve"> </w:t>
            </w:r>
            <w:r w:rsidR="004F0F71">
              <w:rPr>
                <w:rFonts w:ascii="Arial" w:hAnsi="Arial" w:cs="Arial"/>
                <w:sz w:val="18"/>
                <w:szCs w:val="18"/>
              </w:rPr>
              <w:t>xx</w:t>
            </w:r>
            <w:r w:rsidRPr="00720F50">
              <w:rPr>
                <w:rFonts w:ascii="Arial" w:hAnsi="Arial" w:cs="Arial"/>
                <w:sz w:val="18"/>
                <w:szCs w:val="18"/>
              </w:rPr>
              <w:t xml:space="preserve"> publicado en el portal web de la rama judicial hoy</w:t>
            </w:r>
            <w:r w:rsidR="00B4261C" w:rsidRPr="00720F50">
              <w:rPr>
                <w:rFonts w:ascii="Arial" w:hAnsi="Arial" w:cs="Arial"/>
                <w:sz w:val="18"/>
                <w:szCs w:val="18"/>
              </w:rPr>
              <w:t xml:space="preserve"> </w:t>
            </w:r>
            <w:r w:rsidR="00720F50">
              <w:rPr>
                <w:rFonts w:ascii="Arial" w:hAnsi="Arial" w:cs="Arial"/>
                <w:sz w:val="18"/>
                <w:szCs w:val="18"/>
              </w:rPr>
              <w:t>1</w:t>
            </w:r>
            <w:r w:rsidR="004F0F71">
              <w:rPr>
                <w:rFonts w:ascii="Arial" w:hAnsi="Arial" w:cs="Arial"/>
                <w:sz w:val="18"/>
                <w:szCs w:val="18"/>
              </w:rPr>
              <w:t>7</w:t>
            </w:r>
            <w:r w:rsidRPr="00720F50">
              <w:rPr>
                <w:rFonts w:ascii="Arial" w:hAnsi="Arial" w:cs="Arial"/>
                <w:sz w:val="18"/>
                <w:szCs w:val="18"/>
              </w:rPr>
              <w:t xml:space="preserve"> de</w:t>
            </w:r>
            <w:r w:rsidR="00720F50">
              <w:rPr>
                <w:rFonts w:ascii="Arial" w:hAnsi="Arial" w:cs="Arial"/>
                <w:sz w:val="18"/>
                <w:szCs w:val="18"/>
              </w:rPr>
              <w:t xml:space="preserve"> </w:t>
            </w:r>
            <w:r w:rsidR="004F0F71">
              <w:rPr>
                <w:rFonts w:ascii="Arial" w:hAnsi="Arial" w:cs="Arial"/>
                <w:sz w:val="18"/>
                <w:szCs w:val="18"/>
              </w:rPr>
              <w:t>agosto</w:t>
            </w:r>
            <w:r w:rsidRPr="00720F50">
              <w:rPr>
                <w:rFonts w:ascii="Arial" w:hAnsi="Arial" w:cs="Arial"/>
                <w:sz w:val="18"/>
                <w:szCs w:val="18"/>
              </w:rPr>
              <w:t xml:space="preserve"> dos mil </w:t>
            </w:r>
            <w:r w:rsidR="00B4261C" w:rsidRPr="00720F50">
              <w:rPr>
                <w:rFonts w:ascii="Arial" w:hAnsi="Arial" w:cs="Arial"/>
                <w:sz w:val="18"/>
                <w:szCs w:val="18"/>
              </w:rPr>
              <w:t>ve</w:t>
            </w:r>
            <w:r w:rsidR="00146350" w:rsidRPr="00720F50">
              <w:rPr>
                <w:rFonts w:ascii="Arial" w:hAnsi="Arial" w:cs="Arial"/>
                <w:sz w:val="18"/>
                <w:szCs w:val="18"/>
              </w:rPr>
              <w:t>int</w:t>
            </w:r>
            <w:r w:rsidR="00720F50">
              <w:rPr>
                <w:rFonts w:ascii="Arial" w:hAnsi="Arial" w:cs="Arial"/>
                <w:sz w:val="18"/>
                <w:szCs w:val="18"/>
              </w:rPr>
              <w:t>iuno</w:t>
            </w:r>
            <w:r w:rsidRPr="00720F50">
              <w:rPr>
                <w:rFonts w:ascii="Arial" w:hAnsi="Arial" w:cs="Arial"/>
                <w:sz w:val="18"/>
                <w:szCs w:val="18"/>
              </w:rPr>
              <w:t xml:space="preserve"> (20</w:t>
            </w:r>
            <w:r w:rsidR="00146350" w:rsidRPr="00720F50">
              <w:rPr>
                <w:rFonts w:ascii="Arial" w:hAnsi="Arial" w:cs="Arial"/>
                <w:sz w:val="18"/>
                <w:szCs w:val="18"/>
              </w:rPr>
              <w:t>2</w:t>
            </w:r>
            <w:r w:rsidR="00720F50">
              <w:rPr>
                <w:rFonts w:ascii="Arial" w:hAnsi="Arial" w:cs="Arial"/>
                <w:sz w:val="18"/>
                <w:szCs w:val="18"/>
              </w:rPr>
              <w:t>1</w:t>
            </w:r>
            <w:r w:rsidRPr="00720F50">
              <w:rPr>
                <w:rFonts w:ascii="Arial" w:hAnsi="Arial" w:cs="Arial"/>
                <w:sz w:val="18"/>
                <w:szCs w:val="18"/>
              </w:rPr>
              <w:t>) a las 8:00 a.m.</w:t>
            </w:r>
          </w:p>
          <w:p w14:paraId="422A5912" w14:textId="77777777" w:rsidR="00D9182E" w:rsidRPr="00720F50" w:rsidRDefault="00D9182E" w:rsidP="00720030">
            <w:pPr>
              <w:jc w:val="center"/>
              <w:rPr>
                <w:rFonts w:ascii="Arial" w:hAnsi="Arial" w:cs="Arial"/>
                <w:caps/>
                <w:sz w:val="18"/>
                <w:szCs w:val="18"/>
              </w:rPr>
            </w:pPr>
          </w:p>
          <w:p w14:paraId="6DA7D9F5" w14:textId="77777777" w:rsidR="00D9182E" w:rsidRPr="00720F50" w:rsidRDefault="00D9182E" w:rsidP="00720030">
            <w:pPr>
              <w:jc w:val="center"/>
              <w:rPr>
                <w:rFonts w:ascii="Arial" w:hAnsi="Arial" w:cs="Arial"/>
                <w:caps/>
                <w:sz w:val="18"/>
                <w:szCs w:val="18"/>
              </w:rPr>
            </w:pPr>
            <w:r w:rsidRPr="00720F50">
              <w:rPr>
                <w:rFonts w:ascii="Arial" w:hAnsi="Arial" w:cs="Arial"/>
                <w:caps/>
                <w:sz w:val="18"/>
                <w:szCs w:val="18"/>
              </w:rPr>
              <w:t>__________________________________</w:t>
            </w:r>
            <w:r w:rsidR="0017792D" w:rsidRPr="00720F50">
              <w:rPr>
                <w:rFonts w:ascii="Arial" w:hAnsi="Arial" w:cs="Arial"/>
                <w:caps/>
                <w:sz w:val="18"/>
                <w:szCs w:val="18"/>
              </w:rPr>
              <w:t>____</w:t>
            </w:r>
          </w:p>
          <w:p w14:paraId="5B6184B6" w14:textId="19131444" w:rsidR="00C02785" w:rsidRPr="00720F50" w:rsidRDefault="00C02785" w:rsidP="00C02785">
            <w:pPr>
              <w:jc w:val="center"/>
              <w:rPr>
                <w:rFonts w:ascii="Arial" w:hAnsi="Arial" w:cs="Arial"/>
                <w:b/>
                <w:caps/>
                <w:sz w:val="18"/>
                <w:szCs w:val="18"/>
              </w:rPr>
            </w:pPr>
            <w:r w:rsidRPr="00720F50">
              <w:rPr>
                <w:rFonts w:ascii="Arial" w:hAnsi="Arial" w:cs="Arial"/>
                <w:b/>
                <w:sz w:val="18"/>
                <w:szCs w:val="18"/>
              </w:rPr>
              <w:t xml:space="preserve"> </w:t>
            </w:r>
            <w:r w:rsidR="004F0F71">
              <w:rPr>
                <w:rFonts w:ascii="Arial" w:hAnsi="Arial" w:cs="Arial"/>
                <w:b/>
                <w:sz w:val="18"/>
                <w:szCs w:val="18"/>
              </w:rPr>
              <w:t>xxxx</w:t>
            </w:r>
            <w:r w:rsidRPr="00720F50">
              <w:rPr>
                <w:rFonts w:ascii="Arial" w:hAnsi="Arial" w:cs="Arial"/>
                <w:b/>
                <w:caps/>
                <w:sz w:val="18"/>
                <w:szCs w:val="18"/>
              </w:rPr>
              <w:t xml:space="preserve"> </w:t>
            </w:r>
          </w:p>
          <w:p w14:paraId="472D2BEF" w14:textId="77777777" w:rsidR="00D9182E" w:rsidRPr="00720F50" w:rsidRDefault="00D9182E" w:rsidP="00720030">
            <w:pPr>
              <w:jc w:val="center"/>
              <w:rPr>
                <w:rFonts w:ascii="Arial" w:hAnsi="Arial" w:cs="Arial"/>
                <w:b/>
                <w:caps/>
                <w:sz w:val="14"/>
                <w:szCs w:val="14"/>
              </w:rPr>
            </w:pPr>
            <w:r w:rsidRPr="00720F50">
              <w:rPr>
                <w:rFonts w:ascii="Arial" w:hAnsi="Arial" w:cs="Arial"/>
                <w:b/>
                <w:caps/>
                <w:sz w:val="18"/>
                <w:szCs w:val="18"/>
              </w:rPr>
              <w:t>Secretaria</w:t>
            </w:r>
          </w:p>
        </w:tc>
      </w:tr>
    </w:tbl>
    <w:p w14:paraId="04C47641" w14:textId="77777777" w:rsidR="00D9182E" w:rsidRPr="00720F50" w:rsidRDefault="00D9182E" w:rsidP="009E5880">
      <w:pPr>
        <w:jc w:val="center"/>
        <w:rPr>
          <w:rFonts w:ascii="Arial" w:hAnsi="Arial" w:cs="Arial"/>
          <w:b/>
          <w:lang w:val="es-MX"/>
        </w:rPr>
      </w:pPr>
    </w:p>
    <w:p w14:paraId="7FF94844" w14:textId="77777777" w:rsidR="00EB6532" w:rsidRPr="00720F50" w:rsidRDefault="00EB6532" w:rsidP="00D9182E">
      <w:pPr>
        <w:rPr>
          <w:rFonts w:ascii="Arial" w:hAnsi="Arial" w:cs="Arial"/>
          <w:b/>
          <w:lang w:val="es-MX"/>
        </w:rPr>
      </w:pPr>
    </w:p>
    <w:p w14:paraId="195662CC" w14:textId="77777777" w:rsidR="002D6A06" w:rsidRPr="00720F50" w:rsidRDefault="00804E07" w:rsidP="00080C7F">
      <w:pPr>
        <w:spacing w:line="360" w:lineRule="auto"/>
        <w:rPr>
          <w:rFonts w:ascii="Arial" w:hAnsi="Arial" w:cs="Arial"/>
          <w:i/>
          <w:sz w:val="10"/>
          <w:szCs w:val="10"/>
        </w:rPr>
      </w:pPr>
      <w:r w:rsidRPr="00720F50">
        <w:rPr>
          <w:rFonts w:ascii="Arial" w:hAnsi="Arial" w:cs="Arial"/>
          <w:i/>
          <w:noProof/>
          <w:sz w:val="10"/>
          <w:szCs w:val="10"/>
        </w:rPr>
        <w:pict w14:anchorId="1329FCCA">
          <v:rect id="_x0000_s1045" style="position:absolute;margin-left:63pt;margin-top:795pt;width:279pt;height:99pt;z-index:-1;mso-wrap-edited:f" strokeweight="4pt">
            <v:stroke linestyle="thickBetweenThin"/>
            <v:textbox style="mso-next-textbox:#_x0000_s1045">
              <w:txbxContent>
                <w:p w14:paraId="2B2D843D" w14:textId="77777777" w:rsidR="00804E07" w:rsidRPr="009E55A4" w:rsidRDefault="00804E07" w:rsidP="00804E07">
                  <w:pPr>
                    <w:pStyle w:val="Textoindependiente"/>
                    <w:rPr>
                      <w:rFonts w:ascii="Imprint MT Shadow" w:hAnsi="Imprint MT Shadow"/>
                      <w:sz w:val="12"/>
                      <w:szCs w:val="12"/>
                    </w:rPr>
                  </w:pPr>
                  <w:r w:rsidRPr="009E55A4">
                    <w:rPr>
                      <w:rFonts w:ascii="Imprint MT Shadow" w:hAnsi="Imprint MT Shadow"/>
                      <w:sz w:val="12"/>
                      <w:szCs w:val="12"/>
                    </w:rPr>
                    <w:t>JUZGADO NOVENO DEL CIRCUITO JUDICIAL ADMINISTRATIVO DE TUNJA</w:t>
                  </w:r>
                </w:p>
                <w:p w14:paraId="0C36E843" w14:textId="77777777" w:rsidR="00804E07" w:rsidRPr="009E55A4" w:rsidRDefault="00804E07" w:rsidP="00804E07">
                  <w:pPr>
                    <w:jc w:val="center"/>
                    <w:rPr>
                      <w:rFonts w:ascii="Imprint MT Shadow" w:hAnsi="Imprint MT Shadow"/>
                      <w:sz w:val="12"/>
                      <w:szCs w:val="12"/>
                    </w:rPr>
                  </w:pPr>
                </w:p>
                <w:p w14:paraId="31790C7C" w14:textId="77777777" w:rsidR="00804E07" w:rsidRPr="009E55A4" w:rsidRDefault="00804E07" w:rsidP="00804E07">
                  <w:pPr>
                    <w:jc w:val="center"/>
                    <w:rPr>
                      <w:rFonts w:ascii="Imprint MT Shadow" w:hAnsi="Imprint MT Shadow"/>
                      <w:sz w:val="12"/>
                      <w:szCs w:val="12"/>
                    </w:rPr>
                  </w:pPr>
                  <w:r w:rsidRPr="009E55A4">
                    <w:rPr>
                      <w:rFonts w:ascii="Imprint MT Shadow" w:hAnsi="Imprint MT Shadow"/>
                      <w:sz w:val="12"/>
                      <w:szCs w:val="12"/>
                    </w:rPr>
                    <w:t>NOTIFICACIÓN POR ESTADO</w:t>
                  </w:r>
                </w:p>
                <w:p w14:paraId="0BE0C917" w14:textId="77777777" w:rsidR="00804E07" w:rsidRPr="009E55A4" w:rsidRDefault="00804E07" w:rsidP="00804E07">
                  <w:pPr>
                    <w:jc w:val="center"/>
                    <w:rPr>
                      <w:rFonts w:ascii="Imprint MT Shadow" w:hAnsi="Imprint MT Shadow"/>
                      <w:sz w:val="12"/>
                      <w:szCs w:val="12"/>
                    </w:rPr>
                  </w:pPr>
                </w:p>
                <w:p w14:paraId="498F3B3E" w14:textId="77777777" w:rsidR="00804E07" w:rsidRPr="009E55A4" w:rsidRDefault="00804E07" w:rsidP="00804E07">
                  <w:pPr>
                    <w:jc w:val="center"/>
                    <w:rPr>
                      <w:rFonts w:ascii="Imprint MT Shadow" w:hAnsi="Imprint MT Shadow"/>
                      <w:sz w:val="12"/>
                      <w:szCs w:val="12"/>
                    </w:rPr>
                  </w:pPr>
                  <w:smartTag w:uri="urn:schemas-microsoft-com:office:smarttags" w:element="PersonName">
                    <w:smartTagPr>
                      <w:attr w:name="ProductID" w:val="LA ANTERIOR PROVIDENCIA"/>
                    </w:smartTagPr>
                    <w:r w:rsidRPr="009E55A4">
                      <w:rPr>
                        <w:rFonts w:ascii="Imprint MT Shadow" w:hAnsi="Imprint MT Shadow"/>
                        <w:sz w:val="12"/>
                        <w:szCs w:val="12"/>
                      </w:rPr>
                      <w:t>LA ANTERIOR PROVIDENCIA</w:t>
                    </w:r>
                  </w:smartTag>
                  <w:r w:rsidRPr="009E55A4">
                    <w:rPr>
                      <w:rFonts w:ascii="Imprint MT Shadow" w:hAnsi="Imprint MT Shadow"/>
                      <w:sz w:val="12"/>
                      <w:szCs w:val="12"/>
                    </w:rPr>
                    <w:t xml:space="preserve"> SE NOTIFICA POR ESTADO</w:t>
                  </w:r>
                </w:p>
                <w:p w14:paraId="16E082BB" w14:textId="77777777" w:rsidR="00804E07" w:rsidRPr="009E55A4" w:rsidRDefault="00804E07" w:rsidP="00804E07">
                  <w:pPr>
                    <w:jc w:val="center"/>
                    <w:rPr>
                      <w:rFonts w:ascii="Imprint MT Shadow" w:hAnsi="Imprint MT Shadow"/>
                      <w:sz w:val="12"/>
                      <w:szCs w:val="12"/>
                    </w:rPr>
                  </w:pPr>
                </w:p>
                <w:p w14:paraId="3E04052B" w14:textId="77777777" w:rsidR="00804E07" w:rsidRPr="009E55A4" w:rsidRDefault="00804E07" w:rsidP="00804E07">
                  <w:pPr>
                    <w:jc w:val="center"/>
                    <w:rPr>
                      <w:rFonts w:ascii="Imprint MT Shadow" w:hAnsi="Imprint MT Shadow"/>
                      <w:sz w:val="16"/>
                      <w:szCs w:val="16"/>
                    </w:rPr>
                  </w:pPr>
                  <w:r w:rsidRPr="009E55A4">
                    <w:rPr>
                      <w:rFonts w:ascii="Imprint MT Shadow" w:hAnsi="Imprint MT Shadow"/>
                      <w:sz w:val="12"/>
                      <w:szCs w:val="12"/>
                    </w:rPr>
                    <w:t xml:space="preserve"> </w:t>
                  </w:r>
                  <w:r w:rsidRPr="009E55A4">
                    <w:rPr>
                      <w:rFonts w:ascii="Imprint MT Shadow" w:hAnsi="Imprint MT Shadow"/>
                      <w:sz w:val="16"/>
                      <w:szCs w:val="16"/>
                    </w:rPr>
                    <w:t xml:space="preserve">N °________________de hoy </w:t>
                  </w:r>
                  <w:r>
                    <w:rPr>
                      <w:rFonts w:ascii="Imprint MT Shadow" w:hAnsi="Imprint MT Shadow"/>
                      <w:sz w:val="16"/>
                      <w:szCs w:val="16"/>
                    </w:rPr>
                    <w:t>febrero 22</w:t>
                  </w:r>
                  <w:r w:rsidRPr="009E55A4">
                    <w:rPr>
                      <w:rFonts w:ascii="Imprint MT Shadow" w:hAnsi="Imprint MT Shadow"/>
                      <w:sz w:val="16"/>
                      <w:szCs w:val="16"/>
                    </w:rPr>
                    <w:t xml:space="preserve"> de </w:t>
                  </w:r>
                  <w:smartTag w:uri="urn:schemas-microsoft-com:office:smarttags" w:element="metricconverter">
                    <w:smartTagPr>
                      <w:attr w:name="ProductID" w:val="2008 a"/>
                    </w:smartTagPr>
                    <w:r w:rsidRPr="009E55A4">
                      <w:rPr>
                        <w:rFonts w:ascii="Imprint MT Shadow" w:hAnsi="Imprint MT Shadow"/>
                        <w:sz w:val="16"/>
                        <w:szCs w:val="16"/>
                      </w:rPr>
                      <w:t>200</w:t>
                    </w:r>
                    <w:r>
                      <w:rPr>
                        <w:rFonts w:ascii="Imprint MT Shadow" w:hAnsi="Imprint MT Shadow"/>
                        <w:sz w:val="16"/>
                        <w:szCs w:val="16"/>
                      </w:rPr>
                      <w:t>8</w:t>
                    </w:r>
                    <w:r w:rsidRPr="009E55A4">
                      <w:rPr>
                        <w:rFonts w:ascii="Imprint MT Shadow" w:hAnsi="Imprint MT Shadow"/>
                        <w:sz w:val="16"/>
                        <w:szCs w:val="16"/>
                      </w:rPr>
                      <w:t xml:space="preserve"> a</w:t>
                    </w:r>
                  </w:smartTag>
                  <w:r w:rsidRPr="009E55A4">
                    <w:rPr>
                      <w:rFonts w:ascii="Imprint MT Shadow" w:hAnsi="Imprint MT Shadow"/>
                      <w:sz w:val="16"/>
                      <w:szCs w:val="16"/>
                    </w:rPr>
                    <w:t xml:space="preserve"> las 8:00 a.m.</w:t>
                  </w:r>
                </w:p>
                <w:p w14:paraId="3B47162B" w14:textId="77777777" w:rsidR="00804E07" w:rsidRPr="009E55A4" w:rsidRDefault="00804E07" w:rsidP="00804E07">
                  <w:pPr>
                    <w:jc w:val="center"/>
                    <w:rPr>
                      <w:rFonts w:ascii="Imprint MT Shadow" w:hAnsi="Imprint MT Shadow"/>
                      <w:sz w:val="12"/>
                      <w:szCs w:val="12"/>
                    </w:rPr>
                  </w:pPr>
                </w:p>
                <w:p w14:paraId="312A3767" w14:textId="77777777" w:rsidR="00804E07" w:rsidRPr="009E55A4" w:rsidRDefault="00804E07" w:rsidP="00804E07">
                  <w:pPr>
                    <w:jc w:val="center"/>
                    <w:rPr>
                      <w:rFonts w:ascii="Imprint MT Shadow" w:hAnsi="Imprint MT Shadow"/>
                      <w:sz w:val="12"/>
                      <w:szCs w:val="12"/>
                    </w:rPr>
                  </w:pPr>
                </w:p>
                <w:p w14:paraId="3B9C44B5" w14:textId="77777777" w:rsidR="00804E07" w:rsidRPr="009E55A4" w:rsidRDefault="00804E07" w:rsidP="00804E07">
                  <w:pPr>
                    <w:jc w:val="center"/>
                    <w:rPr>
                      <w:rFonts w:ascii="Imprint MT Shadow" w:hAnsi="Imprint MT Shadow"/>
                      <w:sz w:val="12"/>
                      <w:szCs w:val="12"/>
                    </w:rPr>
                  </w:pPr>
                </w:p>
                <w:p w14:paraId="7504A8DF" w14:textId="77777777" w:rsidR="00804E07" w:rsidRPr="009E55A4" w:rsidRDefault="00804E07" w:rsidP="00804E07">
                  <w:pPr>
                    <w:jc w:val="center"/>
                    <w:rPr>
                      <w:rFonts w:ascii="Imprint MT Shadow" w:hAnsi="Imprint MT Shadow"/>
                      <w:sz w:val="12"/>
                      <w:szCs w:val="12"/>
                    </w:rPr>
                  </w:pPr>
                  <w:r w:rsidRPr="009E55A4">
                    <w:rPr>
                      <w:rFonts w:ascii="Imprint MT Shadow" w:hAnsi="Imprint MT Shadow"/>
                      <w:sz w:val="12"/>
                      <w:szCs w:val="12"/>
                    </w:rPr>
                    <w:t>NIDIA MILENA VARGAS NOY</w:t>
                  </w:r>
                </w:p>
                <w:p w14:paraId="4ECF5A0A" w14:textId="77777777" w:rsidR="00804E07" w:rsidRPr="009E55A4" w:rsidRDefault="00804E07" w:rsidP="00804E07">
                  <w:pPr>
                    <w:jc w:val="center"/>
                    <w:rPr>
                      <w:rFonts w:ascii="Imprint MT Shadow" w:hAnsi="Imprint MT Shadow"/>
                      <w:sz w:val="12"/>
                      <w:szCs w:val="12"/>
                    </w:rPr>
                  </w:pPr>
                  <w:r w:rsidRPr="009E55A4">
                    <w:rPr>
                      <w:rFonts w:ascii="Imprint MT Shadow" w:hAnsi="Imprint MT Shadow"/>
                      <w:sz w:val="12"/>
                      <w:szCs w:val="12"/>
                    </w:rPr>
                    <w:t>SECRETARIA</w:t>
                  </w:r>
                </w:p>
                <w:p w14:paraId="03BE022F" w14:textId="77777777" w:rsidR="00804E07" w:rsidRDefault="00804E07" w:rsidP="00804E07">
                  <w:pPr>
                    <w:jc w:val="center"/>
                    <w:rPr>
                      <w:rFonts w:ascii="Tw Cen MT Condensed Extra Bold" w:hAnsi="Tw Cen MT Condensed Extra Bold"/>
                    </w:rPr>
                  </w:pPr>
                </w:p>
              </w:txbxContent>
            </v:textbox>
          </v:rect>
        </w:pict>
      </w:r>
    </w:p>
    <w:p w14:paraId="2218FCF6" w14:textId="77777777" w:rsidR="00804E07" w:rsidRPr="00CF3AB0" w:rsidRDefault="00C2600D" w:rsidP="0094693F">
      <w:pPr>
        <w:pStyle w:val="nueve-"/>
        <w:tabs>
          <w:tab w:val="center" w:pos="1007"/>
        </w:tabs>
        <w:spacing w:before="15" w:after="15" w:line="276" w:lineRule="auto"/>
        <w:ind w:right="15" w:firstLine="0"/>
        <w:rPr>
          <w:i/>
          <w:sz w:val="10"/>
          <w:szCs w:val="10"/>
        </w:rPr>
      </w:pPr>
      <w:r w:rsidRPr="00720F50">
        <w:rPr>
          <w:i/>
          <w:sz w:val="10"/>
          <w:szCs w:val="10"/>
        </w:rPr>
        <w:t>NAG</w:t>
      </w:r>
      <w:r w:rsidR="0094693F" w:rsidRPr="0094693F">
        <w:rPr>
          <w:i/>
          <w:sz w:val="10"/>
          <w:szCs w:val="10"/>
        </w:rPr>
        <w:tab/>
      </w:r>
    </w:p>
    <w:sectPr w:rsidR="00804E07" w:rsidRPr="00CF3AB0" w:rsidSect="00D9182E">
      <w:footerReference w:type="default" r:id="rId9"/>
      <w:pgSz w:w="12242" w:h="18722" w:code="120"/>
      <w:pgMar w:top="1701" w:right="1701" w:bottom="1701" w:left="1701" w:header="709" w:footer="1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7054" w14:textId="77777777" w:rsidR="00687EB7" w:rsidRDefault="00687EB7">
      <w:r>
        <w:separator/>
      </w:r>
    </w:p>
  </w:endnote>
  <w:endnote w:type="continuationSeparator" w:id="0">
    <w:p w14:paraId="0C585D45" w14:textId="77777777" w:rsidR="00687EB7" w:rsidRDefault="0068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C5C7" w14:textId="77777777" w:rsidR="006D58EA" w:rsidRPr="00E50CD9" w:rsidRDefault="006D58EA" w:rsidP="007C29B9">
    <w:pPr>
      <w:pStyle w:val="Piedepgina"/>
      <w:jc w:val="center"/>
      <w:rPr>
        <w:rFonts w:ascii="Arial" w:hAnsi="Arial" w:cs="Arial"/>
        <w:sz w:val="20"/>
        <w:szCs w:val="20"/>
        <w:lang w:val="es-MX"/>
      </w:rPr>
    </w:pPr>
    <w:r w:rsidRPr="00E50CD9">
      <w:rPr>
        <w:rStyle w:val="Nmerodepgina"/>
        <w:rFonts w:ascii="Arial" w:hAnsi="Arial" w:cs="Arial"/>
        <w:sz w:val="20"/>
        <w:szCs w:val="20"/>
      </w:rPr>
      <w:fldChar w:fldCharType="begin"/>
    </w:r>
    <w:r w:rsidRPr="00E50CD9">
      <w:rPr>
        <w:rStyle w:val="Nmerodepgina"/>
        <w:rFonts w:ascii="Arial" w:hAnsi="Arial" w:cs="Arial"/>
        <w:sz w:val="20"/>
        <w:szCs w:val="20"/>
      </w:rPr>
      <w:instrText xml:space="preserve"> PAGE </w:instrText>
    </w:r>
    <w:r w:rsidRPr="00E50CD9">
      <w:rPr>
        <w:rStyle w:val="Nmerodepgina"/>
        <w:rFonts w:ascii="Arial" w:hAnsi="Arial" w:cs="Arial"/>
        <w:sz w:val="20"/>
        <w:szCs w:val="20"/>
      </w:rPr>
      <w:fldChar w:fldCharType="separate"/>
    </w:r>
    <w:r w:rsidR="008422D9">
      <w:rPr>
        <w:rStyle w:val="Nmerodepgina"/>
        <w:rFonts w:ascii="Arial" w:hAnsi="Arial" w:cs="Arial"/>
        <w:noProof/>
        <w:sz w:val="20"/>
        <w:szCs w:val="20"/>
      </w:rPr>
      <w:t>4</w:t>
    </w:r>
    <w:r w:rsidRPr="00E50CD9">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8B44" w14:textId="77777777" w:rsidR="00687EB7" w:rsidRDefault="00687EB7">
      <w:r>
        <w:separator/>
      </w:r>
    </w:p>
  </w:footnote>
  <w:footnote w:type="continuationSeparator" w:id="0">
    <w:p w14:paraId="0F079FF0" w14:textId="77777777" w:rsidR="00687EB7" w:rsidRDefault="00687EB7">
      <w:r>
        <w:continuationSeparator/>
      </w:r>
    </w:p>
  </w:footnote>
  <w:footnote w:id="1">
    <w:p w14:paraId="0EDDEA0B" w14:textId="77777777" w:rsidR="00A57433" w:rsidRPr="00EC26F2" w:rsidRDefault="00A57433">
      <w:pPr>
        <w:pStyle w:val="Textonotapie"/>
        <w:rPr>
          <w:rFonts w:ascii="Arial" w:hAnsi="Arial" w:cs="Arial"/>
          <w:lang w:val="es-CO"/>
        </w:rPr>
      </w:pPr>
      <w:r w:rsidRPr="00EC26F2">
        <w:rPr>
          <w:rStyle w:val="Refdenotaalpie"/>
          <w:rFonts w:ascii="Arial" w:hAnsi="Arial" w:cs="Arial"/>
        </w:rPr>
        <w:footnoteRef/>
      </w:r>
      <w:r w:rsidRPr="00EC26F2">
        <w:rPr>
          <w:rFonts w:ascii="Arial" w:hAnsi="Arial" w:cs="Arial"/>
        </w:rPr>
        <w:t xml:space="preserve"> </w:t>
      </w:r>
      <w:r w:rsidRPr="00EC26F2">
        <w:rPr>
          <w:rFonts w:ascii="Arial" w:hAnsi="Arial" w:cs="Arial"/>
          <w:lang w:val="es-CO"/>
        </w:rPr>
        <w:t>Archivo</w:t>
      </w:r>
      <w:r w:rsidR="00720F50">
        <w:rPr>
          <w:rFonts w:ascii="Arial" w:hAnsi="Arial" w:cs="Arial"/>
          <w:lang w:val="es-CO"/>
        </w:rPr>
        <w:t xml:space="preserve"> “</w:t>
      </w:r>
      <w:r w:rsidRPr="004F0F71">
        <w:rPr>
          <w:rFonts w:ascii="Arial" w:hAnsi="Arial" w:cs="Arial"/>
          <w:i/>
          <w:iCs/>
          <w:lang w:val="es-CO"/>
        </w:rPr>
        <w:t>04Demanda.pdf”</w:t>
      </w:r>
      <w:r w:rsidR="00EC26F2" w:rsidRPr="004F0F71">
        <w:rPr>
          <w:rFonts w:ascii="Arial" w:hAnsi="Arial" w:cs="Arial"/>
          <w:i/>
          <w:iCs/>
          <w:lang w:val="es-CO"/>
        </w:rPr>
        <w:t>,</w:t>
      </w:r>
      <w:r w:rsidR="00EC26F2" w:rsidRPr="00EC26F2">
        <w:rPr>
          <w:rFonts w:ascii="Arial" w:hAnsi="Arial" w:cs="Arial"/>
          <w:lang w:val="es-CO"/>
        </w:rPr>
        <w:t xml:space="preserve"> expediente electrónico.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B86"/>
    <w:multiLevelType w:val="multilevel"/>
    <w:tmpl w:val="B31E3D9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9CF6315"/>
    <w:multiLevelType w:val="hybridMultilevel"/>
    <w:tmpl w:val="4C548DCA"/>
    <w:lvl w:ilvl="0" w:tplc="6B54D0D0">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4B037C7B"/>
    <w:multiLevelType w:val="hybridMultilevel"/>
    <w:tmpl w:val="79E829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53219AA"/>
    <w:multiLevelType w:val="multilevel"/>
    <w:tmpl w:val="DF7C2656"/>
    <w:lvl w:ilvl="0">
      <w:start w:val="1"/>
      <w:numFmt w:val="decimal"/>
      <w:lvlText w:val="%1.1."/>
      <w:lvlJc w:val="left"/>
      <w:pPr>
        <w:tabs>
          <w:tab w:val="num" w:pos="360"/>
        </w:tabs>
        <w:ind w:left="680" w:hanging="68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61C7E11"/>
    <w:multiLevelType w:val="hybridMultilevel"/>
    <w:tmpl w:val="09184B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8264983"/>
    <w:multiLevelType w:val="hybridMultilevel"/>
    <w:tmpl w:val="B8CAA29E"/>
    <w:lvl w:ilvl="0" w:tplc="2BDE3852">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68402647"/>
    <w:multiLevelType w:val="hybridMultilevel"/>
    <w:tmpl w:val="FE92AC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6F711FF8"/>
    <w:multiLevelType w:val="hybridMultilevel"/>
    <w:tmpl w:val="4B0EA764"/>
    <w:lvl w:ilvl="0" w:tplc="080A000F">
      <w:start w:val="1"/>
      <w:numFmt w:val="decimal"/>
      <w:lvlText w:val="%1."/>
      <w:lvlJc w:val="left"/>
      <w:pPr>
        <w:tabs>
          <w:tab w:val="num" w:pos="790"/>
        </w:tabs>
        <w:ind w:left="790" w:hanging="360"/>
      </w:pPr>
    </w:lvl>
    <w:lvl w:ilvl="1" w:tplc="080A0019" w:tentative="1">
      <w:start w:val="1"/>
      <w:numFmt w:val="lowerLetter"/>
      <w:lvlText w:val="%2."/>
      <w:lvlJc w:val="left"/>
      <w:pPr>
        <w:tabs>
          <w:tab w:val="num" w:pos="1510"/>
        </w:tabs>
        <w:ind w:left="1510" w:hanging="360"/>
      </w:pPr>
    </w:lvl>
    <w:lvl w:ilvl="2" w:tplc="080A001B" w:tentative="1">
      <w:start w:val="1"/>
      <w:numFmt w:val="lowerRoman"/>
      <w:lvlText w:val="%3."/>
      <w:lvlJc w:val="right"/>
      <w:pPr>
        <w:tabs>
          <w:tab w:val="num" w:pos="2230"/>
        </w:tabs>
        <w:ind w:left="2230" w:hanging="180"/>
      </w:pPr>
    </w:lvl>
    <w:lvl w:ilvl="3" w:tplc="080A000F" w:tentative="1">
      <w:start w:val="1"/>
      <w:numFmt w:val="decimal"/>
      <w:lvlText w:val="%4."/>
      <w:lvlJc w:val="left"/>
      <w:pPr>
        <w:tabs>
          <w:tab w:val="num" w:pos="2950"/>
        </w:tabs>
        <w:ind w:left="2950" w:hanging="360"/>
      </w:pPr>
    </w:lvl>
    <w:lvl w:ilvl="4" w:tplc="080A0019" w:tentative="1">
      <w:start w:val="1"/>
      <w:numFmt w:val="lowerLetter"/>
      <w:lvlText w:val="%5."/>
      <w:lvlJc w:val="left"/>
      <w:pPr>
        <w:tabs>
          <w:tab w:val="num" w:pos="3670"/>
        </w:tabs>
        <w:ind w:left="3670" w:hanging="360"/>
      </w:pPr>
    </w:lvl>
    <w:lvl w:ilvl="5" w:tplc="080A001B" w:tentative="1">
      <w:start w:val="1"/>
      <w:numFmt w:val="lowerRoman"/>
      <w:lvlText w:val="%6."/>
      <w:lvlJc w:val="right"/>
      <w:pPr>
        <w:tabs>
          <w:tab w:val="num" w:pos="4390"/>
        </w:tabs>
        <w:ind w:left="4390" w:hanging="180"/>
      </w:pPr>
    </w:lvl>
    <w:lvl w:ilvl="6" w:tplc="080A000F" w:tentative="1">
      <w:start w:val="1"/>
      <w:numFmt w:val="decimal"/>
      <w:lvlText w:val="%7."/>
      <w:lvlJc w:val="left"/>
      <w:pPr>
        <w:tabs>
          <w:tab w:val="num" w:pos="5110"/>
        </w:tabs>
        <w:ind w:left="5110" w:hanging="360"/>
      </w:pPr>
    </w:lvl>
    <w:lvl w:ilvl="7" w:tplc="080A0019" w:tentative="1">
      <w:start w:val="1"/>
      <w:numFmt w:val="lowerLetter"/>
      <w:lvlText w:val="%8."/>
      <w:lvlJc w:val="left"/>
      <w:pPr>
        <w:tabs>
          <w:tab w:val="num" w:pos="5830"/>
        </w:tabs>
        <w:ind w:left="5830" w:hanging="360"/>
      </w:pPr>
    </w:lvl>
    <w:lvl w:ilvl="8" w:tplc="080A001B" w:tentative="1">
      <w:start w:val="1"/>
      <w:numFmt w:val="lowerRoman"/>
      <w:lvlText w:val="%9."/>
      <w:lvlJc w:val="right"/>
      <w:pPr>
        <w:tabs>
          <w:tab w:val="num" w:pos="6550"/>
        </w:tabs>
        <w:ind w:left="6550" w:hanging="180"/>
      </w:pPr>
    </w:lvl>
  </w:abstractNum>
  <w:abstractNum w:abstractNumId="8" w15:restartNumberingAfterBreak="0">
    <w:nsid w:val="6FA02213"/>
    <w:multiLevelType w:val="multilevel"/>
    <w:tmpl w:val="E5BA9270"/>
    <w:lvl w:ilvl="0">
      <w:start w:val="1"/>
      <w:numFmt w:val="ordinalText"/>
      <w:lvlText w:val="%1.-"/>
      <w:lvlJc w:val="left"/>
      <w:pPr>
        <w:tabs>
          <w:tab w:val="num" w:pos="709"/>
        </w:tabs>
        <w:ind w:left="0" w:firstLine="0"/>
      </w:pPr>
      <w:rPr>
        <w:b/>
        <w:i w:val="0"/>
        <w:caps/>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734270FA"/>
    <w:multiLevelType w:val="multilevel"/>
    <w:tmpl w:val="E528D930"/>
    <w:lvl w:ilvl="0">
      <w:start w:val="1"/>
      <w:numFmt w:val="none"/>
      <w:lvlText w:val="2.1."/>
      <w:lvlJc w:val="left"/>
      <w:pPr>
        <w:tabs>
          <w:tab w:val="num" w:pos="360"/>
        </w:tabs>
        <w:ind w:left="680" w:hanging="68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6AC6E4A"/>
    <w:multiLevelType w:val="hybridMultilevel"/>
    <w:tmpl w:val="BAC25D5C"/>
    <w:lvl w:ilvl="0" w:tplc="9698CD5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7AC11C71"/>
    <w:multiLevelType w:val="multilevel"/>
    <w:tmpl w:val="B2841D36"/>
    <w:lvl w:ilvl="0">
      <w:start w:val="1"/>
      <w:numFmt w:val="ordinalText"/>
      <w:lvlText w:val="%1.-"/>
      <w:lvlJc w:val="left"/>
      <w:pPr>
        <w:tabs>
          <w:tab w:val="num" w:pos="709"/>
        </w:tabs>
        <w:ind w:left="0" w:firstLine="0"/>
      </w:pPr>
      <w:rPr>
        <w:b/>
        <w:i/>
        <w:caps/>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0"/>
  </w:num>
  <w:num w:numId="7">
    <w:abstractNumId w:val="3"/>
  </w:num>
  <w:num w:numId="8">
    <w:abstractNumId w:val="8"/>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57"/>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1A09"/>
    <w:rsid w:val="00000D5F"/>
    <w:rsid w:val="00003C9A"/>
    <w:rsid w:val="00005735"/>
    <w:rsid w:val="0001064E"/>
    <w:rsid w:val="0001302A"/>
    <w:rsid w:val="00016316"/>
    <w:rsid w:val="00022709"/>
    <w:rsid w:val="00026BBF"/>
    <w:rsid w:val="00027E93"/>
    <w:rsid w:val="00030CCD"/>
    <w:rsid w:val="00031ED4"/>
    <w:rsid w:val="00036E0A"/>
    <w:rsid w:val="000414EF"/>
    <w:rsid w:val="000504E5"/>
    <w:rsid w:val="00050D47"/>
    <w:rsid w:val="00052FB6"/>
    <w:rsid w:val="00054D02"/>
    <w:rsid w:val="00065AA4"/>
    <w:rsid w:val="00066A4E"/>
    <w:rsid w:val="00071B69"/>
    <w:rsid w:val="0007213A"/>
    <w:rsid w:val="00073532"/>
    <w:rsid w:val="00073DEC"/>
    <w:rsid w:val="0007480F"/>
    <w:rsid w:val="00080C7F"/>
    <w:rsid w:val="000863B2"/>
    <w:rsid w:val="000930A1"/>
    <w:rsid w:val="0009505E"/>
    <w:rsid w:val="00096A58"/>
    <w:rsid w:val="00096ADB"/>
    <w:rsid w:val="000A1B7C"/>
    <w:rsid w:val="000A242F"/>
    <w:rsid w:val="000B0A41"/>
    <w:rsid w:val="000B67D6"/>
    <w:rsid w:val="000C09C2"/>
    <w:rsid w:val="000C6F28"/>
    <w:rsid w:val="000D288A"/>
    <w:rsid w:val="000E51ED"/>
    <w:rsid w:val="000F35F4"/>
    <w:rsid w:val="000F752B"/>
    <w:rsid w:val="000F7CBA"/>
    <w:rsid w:val="001134D3"/>
    <w:rsid w:val="00116206"/>
    <w:rsid w:val="001171A1"/>
    <w:rsid w:val="001171B5"/>
    <w:rsid w:val="00120C3C"/>
    <w:rsid w:val="00120EE8"/>
    <w:rsid w:val="001336F9"/>
    <w:rsid w:val="00142565"/>
    <w:rsid w:val="001449BD"/>
    <w:rsid w:val="00146350"/>
    <w:rsid w:val="00151A7B"/>
    <w:rsid w:val="00152BFC"/>
    <w:rsid w:val="001546F5"/>
    <w:rsid w:val="00154A52"/>
    <w:rsid w:val="00160AC3"/>
    <w:rsid w:val="001617F0"/>
    <w:rsid w:val="0016275A"/>
    <w:rsid w:val="00172648"/>
    <w:rsid w:val="00175CD1"/>
    <w:rsid w:val="00176D35"/>
    <w:rsid w:val="0017792D"/>
    <w:rsid w:val="00181713"/>
    <w:rsid w:val="0018783A"/>
    <w:rsid w:val="00187D1A"/>
    <w:rsid w:val="00192D44"/>
    <w:rsid w:val="00193062"/>
    <w:rsid w:val="001A2CBB"/>
    <w:rsid w:val="001A3AFB"/>
    <w:rsid w:val="001A3BDA"/>
    <w:rsid w:val="001A3FA7"/>
    <w:rsid w:val="001B11F6"/>
    <w:rsid w:val="001B54CD"/>
    <w:rsid w:val="001C3610"/>
    <w:rsid w:val="001D5033"/>
    <w:rsid w:val="001D7233"/>
    <w:rsid w:val="001E29B4"/>
    <w:rsid w:val="001E3657"/>
    <w:rsid w:val="001E798C"/>
    <w:rsid w:val="001F09CB"/>
    <w:rsid w:val="001F22F8"/>
    <w:rsid w:val="0020338D"/>
    <w:rsid w:val="002101E5"/>
    <w:rsid w:val="002163B4"/>
    <w:rsid w:val="0021720A"/>
    <w:rsid w:val="00234128"/>
    <w:rsid w:val="00236F20"/>
    <w:rsid w:val="00241030"/>
    <w:rsid w:val="00242A40"/>
    <w:rsid w:val="00245579"/>
    <w:rsid w:val="00245C36"/>
    <w:rsid w:val="002509F3"/>
    <w:rsid w:val="00250C3C"/>
    <w:rsid w:val="00254BD6"/>
    <w:rsid w:val="00257912"/>
    <w:rsid w:val="00257924"/>
    <w:rsid w:val="0026240F"/>
    <w:rsid w:val="002638A6"/>
    <w:rsid w:val="00276149"/>
    <w:rsid w:val="00276582"/>
    <w:rsid w:val="002805EC"/>
    <w:rsid w:val="00280D17"/>
    <w:rsid w:val="00281516"/>
    <w:rsid w:val="002845C5"/>
    <w:rsid w:val="0028715F"/>
    <w:rsid w:val="0029609E"/>
    <w:rsid w:val="002A4643"/>
    <w:rsid w:val="002A70F6"/>
    <w:rsid w:val="002B03B1"/>
    <w:rsid w:val="002B1743"/>
    <w:rsid w:val="002B2653"/>
    <w:rsid w:val="002B37DB"/>
    <w:rsid w:val="002B4E2D"/>
    <w:rsid w:val="002B6F8B"/>
    <w:rsid w:val="002B746D"/>
    <w:rsid w:val="002C06CF"/>
    <w:rsid w:val="002C1BAC"/>
    <w:rsid w:val="002C2789"/>
    <w:rsid w:val="002C34C5"/>
    <w:rsid w:val="002D1B9C"/>
    <w:rsid w:val="002D6A06"/>
    <w:rsid w:val="002D6F0B"/>
    <w:rsid w:val="002E335E"/>
    <w:rsid w:val="002E688E"/>
    <w:rsid w:val="002F1CEC"/>
    <w:rsid w:val="002F4323"/>
    <w:rsid w:val="002F4E94"/>
    <w:rsid w:val="002F4FDE"/>
    <w:rsid w:val="002F548E"/>
    <w:rsid w:val="002F6358"/>
    <w:rsid w:val="002F7E34"/>
    <w:rsid w:val="00300514"/>
    <w:rsid w:val="00313283"/>
    <w:rsid w:val="0031329D"/>
    <w:rsid w:val="003139FA"/>
    <w:rsid w:val="00321150"/>
    <w:rsid w:val="00321570"/>
    <w:rsid w:val="003225B9"/>
    <w:rsid w:val="00322E3B"/>
    <w:rsid w:val="00323D74"/>
    <w:rsid w:val="00326C39"/>
    <w:rsid w:val="0033002B"/>
    <w:rsid w:val="003364F5"/>
    <w:rsid w:val="003409A3"/>
    <w:rsid w:val="003537E8"/>
    <w:rsid w:val="00356D94"/>
    <w:rsid w:val="00362D9A"/>
    <w:rsid w:val="0037397C"/>
    <w:rsid w:val="003803BB"/>
    <w:rsid w:val="00382520"/>
    <w:rsid w:val="00385B47"/>
    <w:rsid w:val="0038644B"/>
    <w:rsid w:val="00397880"/>
    <w:rsid w:val="003A5586"/>
    <w:rsid w:val="003B0424"/>
    <w:rsid w:val="003B2E75"/>
    <w:rsid w:val="003B3169"/>
    <w:rsid w:val="003B379A"/>
    <w:rsid w:val="003B3C01"/>
    <w:rsid w:val="003B419C"/>
    <w:rsid w:val="003B6535"/>
    <w:rsid w:val="003B6FB3"/>
    <w:rsid w:val="003B70E3"/>
    <w:rsid w:val="003B7C61"/>
    <w:rsid w:val="003E0360"/>
    <w:rsid w:val="003E0A3F"/>
    <w:rsid w:val="003E51E0"/>
    <w:rsid w:val="003F1CBE"/>
    <w:rsid w:val="003F2207"/>
    <w:rsid w:val="0040016F"/>
    <w:rsid w:val="00400905"/>
    <w:rsid w:val="00403427"/>
    <w:rsid w:val="00406B65"/>
    <w:rsid w:val="00407271"/>
    <w:rsid w:val="00412742"/>
    <w:rsid w:val="0041686C"/>
    <w:rsid w:val="00417F04"/>
    <w:rsid w:val="0042504B"/>
    <w:rsid w:val="004278CA"/>
    <w:rsid w:val="00430671"/>
    <w:rsid w:val="00432297"/>
    <w:rsid w:val="00432A61"/>
    <w:rsid w:val="004352A2"/>
    <w:rsid w:val="004378B0"/>
    <w:rsid w:val="004378EF"/>
    <w:rsid w:val="00440A31"/>
    <w:rsid w:val="00445180"/>
    <w:rsid w:val="00446AB5"/>
    <w:rsid w:val="0044775A"/>
    <w:rsid w:val="00450D83"/>
    <w:rsid w:val="00451F9A"/>
    <w:rsid w:val="00467560"/>
    <w:rsid w:val="00472B38"/>
    <w:rsid w:val="00472F4A"/>
    <w:rsid w:val="004831F1"/>
    <w:rsid w:val="0049619F"/>
    <w:rsid w:val="004A29D7"/>
    <w:rsid w:val="004B4DDD"/>
    <w:rsid w:val="004B501C"/>
    <w:rsid w:val="004B6EEC"/>
    <w:rsid w:val="004C1592"/>
    <w:rsid w:val="004C16CC"/>
    <w:rsid w:val="004C1C77"/>
    <w:rsid w:val="004C367B"/>
    <w:rsid w:val="004C3FFB"/>
    <w:rsid w:val="004C5B37"/>
    <w:rsid w:val="004C780A"/>
    <w:rsid w:val="004C7A48"/>
    <w:rsid w:val="004E1FF2"/>
    <w:rsid w:val="004E20B7"/>
    <w:rsid w:val="004E7942"/>
    <w:rsid w:val="004E799B"/>
    <w:rsid w:val="004F0F71"/>
    <w:rsid w:val="004F50BC"/>
    <w:rsid w:val="004F54F4"/>
    <w:rsid w:val="004F74BF"/>
    <w:rsid w:val="00501264"/>
    <w:rsid w:val="0050315C"/>
    <w:rsid w:val="0051217A"/>
    <w:rsid w:val="00515861"/>
    <w:rsid w:val="0052328D"/>
    <w:rsid w:val="00527341"/>
    <w:rsid w:val="00530A0F"/>
    <w:rsid w:val="00531EE7"/>
    <w:rsid w:val="0053344D"/>
    <w:rsid w:val="00537D2A"/>
    <w:rsid w:val="0054110F"/>
    <w:rsid w:val="005427AA"/>
    <w:rsid w:val="005501ED"/>
    <w:rsid w:val="005524B1"/>
    <w:rsid w:val="00553606"/>
    <w:rsid w:val="005756F9"/>
    <w:rsid w:val="0058026A"/>
    <w:rsid w:val="00580DCF"/>
    <w:rsid w:val="00581B82"/>
    <w:rsid w:val="005973DE"/>
    <w:rsid w:val="005B0D0B"/>
    <w:rsid w:val="005B2210"/>
    <w:rsid w:val="005B2FA0"/>
    <w:rsid w:val="005C3A15"/>
    <w:rsid w:val="005C4492"/>
    <w:rsid w:val="005C7030"/>
    <w:rsid w:val="005D0AA0"/>
    <w:rsid w:val="005D42F5"/>
    <w:rsid w:val="005E1F16"/>
    <w:rsid w:val="005F5065"/>
    <w:rsid w:val="005F56F3"/>
    <w:rsid w:val="005F5BD6"/>
    <w:rsid w:val="005F63D2"/>
    <w:rsid w:val="005F6A67"/>
    <w:rsid w:val="00600B2E"/>
    <w:rsid w:val="00601D43"/>
    <w:rsid w:val="00601F88"/>
    <w:rsid w:val="00604395"/>
    <w:rsid w:val="006045EC"/>
    <w:rsid w:val="00614616"/>
    <w:rsid w:val="00615174"/>
    <w:rsid w:val="00624FA1"/>
    <w:rsid w:val="0062525C"/>
    <w:rsid w:val="00630E99"/>
    <w:rsid w:val="00631C4E"/>
    <w:rsid w:val="00646DF7"/>
    <w:rsid w:val="00646F51"/>
    <w:rsid w:val="006509B7"/>
    <w:rsid w:val="00651458"/>
    <w:rsid w:val="006519CE"/>
    <w:rsid w:val="006600EA"/>
    <w:rsid w:val="00663ADC"/>
    <w:rsid w:val="00666EF2"/>
    <w:rsid w:val="006725E1"/>
    <w:rsid w:val="00672A93"/>
    <w:rsid w:val="00683907"/>
    <w:rsid w:val="00683C44"/>
    <w:rsid w:val="0068543B"/>
    <w:rsid w:val="006868C2"/>
    <w:rsid w:val="00687EB7"/>
    <w:rsid w:val="00690D6E"/>
    <w:rsid w:val="00695256"/>
    <w:rsid w:val="006A0B95"/>
    <w:rsid w:val="006A286E"/>
    <w:rsid w:val="006A2BCA"/>
    <w:rsid w:val="006A3122"/>
    <w:rsid w:val="006A4300"/>
    <w:rsid w:val="006A7A7A"/>
    <w:rsid w:val="006B0EAD"/>
    <w:rsid w:val="006B3F9F"/>
    <w:rsid w:val="006B75A4"/>
    <w:rsid w:val="006C4B84"/>
    <w:rsid w:val="006C4D77"/>
    <w:rsid w:val="006C60FD"/>
    <w:rsid w:val="006D0B35"/>
    <w:rsid w:val="006D339E"/>
    <w:rsid w:val="006D5657"/>
    <w:rsid w:val="006D58EA"/>
    <w:rsid w:val="006E0D3B"/>
    <w:rsid w:val="006E28D4"/>
    <w:rsid w:val="006E4EA8"/>
    <w:rsid w:val="006E5913"/>
    <w:rsid w:val="0070569A"/>
    <w:rsid w:val="00707E5D"/>
    <w:rsid w:val="00720030"/>
    <w:rsid w:val="00720F50"/>
    <w:rsid w:val="0072622C"/>
    <w:rsid w:val="007262DB"/>
    <w:rsid w:val="007305B5"/>
    <w:rsid w:val="00736138"/>
    <w:rsid w:val="00736641"/>
    <w:rsid w:val="007421CC"/>
    <w:rsid w:val="00743410"/>
    <w:rsid w:val="00746802"/>
    <w:rsid w:val="007473B5"/>
    <w:rsid w:val="007610AD"/>
    <w:rsid w:val="00762B54"/>
    <w:rsid w:val="00764A94"/>
    <w:rsid w:val="00765FCC"/>
    <w:rsid w:val="007733CD"/>
    <w:rsid w:val="00780185"/>
    <w:rsid w:val="007812A8"/>
    <w:rsid w:val="007849FB"/>
    <w:rsid w:val="0079002D"/>
    <w:rsid w:val="00792A2F"/>
    <w:rsid w:val="0079462F"/>
    <w:rsid w:val="00795FC6"/>
    <w:rsid w:val="0079782B"/>
    <w:rsid w:val="007B4291"/>
    <w:rsid w:val="007C29B9"/>
    <w:rsid w:val="007C32C7"/>
    <w:rsid w:val="007C38DC"/>
    <w:rsid w:val="007C3FCA"/>
    <w:rsid w:val="007C57F2"/>
    <w:rsid w:val="007D0CCE"/>
    <w:rsid w:val="007D11DF"/>
    <w:rsid w:val="007D2A17"/>
    <w:rsid w:val="007D344A"/>
    <w:rsid w:val="007E4D90"/>
    <w:rsid w:val="007E6D2E"/>
    <w:rsid w:val="007F2F71"/>
    <w:rsid w:val="008025D4"/>
    <w:rsid w:val="00803D4C"/>
    <w:rsid w:val="0080416A"/>
    <w:rsid w:val="00804E07"/>
    <w:rsid w:val="00824F45"/>
    <w:rsid w:val="00825F36"/>
    <w:rsid w:val="0083050A"/>
    <w:rsid w:val="00835335"/>
    <w:rsid w:val="00835D54"/>
    <w:rsid w:val="00836E0B"/>
    <w:rsid w:val="00837D3F"/>
    <w:rsid w:val="008422D9"/>
    <w:rsid w:val="00856D48"/>
    <w:rsid w:val="0086168A"/>
    <w:rsid w:val="00873D28"/>
    <w:rsid w:val="00875868"/>
    <w:rsid w:val="008762D4"/>
    <w:rsid w:val="0088004D"/>
    <w:rsid w:val="00880BF0"/>
    <w:rsid w:val="00882300"/>
    <w:rsid w:val="00886729"/>
    <w:rsid w:val="00892F16"/>
    <w:rsid w:val="00894AFF"/>
    <w:rsid w:val="008A0ABA"/>
    <w:rsid w:val="008A1C86"/>
    <w:rsid w:val="008A4E3A"/>
    <w:rsid w:val="008C0744"/>
    <w:rsid w:val="008C7774"/>
    <w:rsid w:val="008D6ED1"/>
    <w:rsid w:val="008E17D8"/>
    <w:rsid w:val="008E26D4"/>
    <w:rsid w:val="008E6724"/>
    <w:rsid w:val="008F00B9"/>
    <w:rsid w:val="008F1E39"/>
    <w:rsid w:val="008F5CB1"/>
    <w:rsid w:val="00903C80"/>
    <w:rsid w:val="00906512"/>
    <w:rsid w:val="00910227"/>
    <w:rsid w:val="009132B8"/>
    <w:rsid w:val="0091359C"/>
    <w:rsid w:val="00913E43"/>
    <w:rsid w:val="009150BB"/>
    <w:rsid w:val="00922C4D"/>
    <w:rsid w:val="009270BA"/>
    <w:rsid w:val="0093260D"/>
    <w:rsid w:val="00940EC6"/>
    <w:rsid w:val="009411B3"/>
    <w:rsid w:val="00941374"/>
    <w:rsid w:val="009416EC"/>
    <w:rsid w:val="009433B8"/>
    <w:rsid w:val="0094693F"/>
    <w:rsid w:val="00954302"/>
    <w:rsid w:val="009617D4"/>
    <w:rsid w:val="00961BB1"/>
    <w:rsid w:val="00964861"/>
    <w:rsid w:val="00965571"/>
    <w:rsid w:val="00977F97"/>
    <w:rsid w:val="00981D32"/>
    <w:rsid w:val="00987766"/>
    <w:rsid w:val="009909CF"/>
    <w:rsid w:val="00992A89"/>
    <w:rsid w:val="009944B4"/>
    <w:rsid w:val="00994DDF"/>
    <w:rsid w:val="009957A8"/>
    <w:rsid w:val="009A37D2"/>
    <w:rsid w:val="009A69F4"/>
    <w:rsid w:val="009A6C82"/>
    <w:rsid w:val="009B408E"/>
    <w:rsid w:val="009B43CB"/>
    <w:rsid w:val="009C2BF2"/>
    <w:rsid w:val="009C5063"/>
    <w:rsid w:val="009C5480"/>
    <w:rsid w:val="009D028E"/>
    <w:rsid w:val="009D1019"/>
    <w:rsid w:val="009D3A00"/>
    <w:rsid w:val="009D3D5E"/>
    <w:rsid w:val="009D433D"/>
    <w:rsid w:val="009D6F6A"/>
    <w:rsid w:val="009E4091"/>
    <w:rsid w:val="009E48FE"/>
    <w:rsid w:val="009E5880"/>
    <w:rsid w:val="009E675F"/>
    <w:rsid w:val="009F380B"/>
    <w:rsid w:val="009F44F7"/>
    <w:rsid w:val="009F6177"/>
    <w:rsid w:val="009F71F2"/>
    <w:rsid w:val="00A03421"/>
    <w:rsid w:val="00A06F9A"/>
    <w:rsid w:val="00A07A68"/>
    <w:rsid w:val="00A122A6"/>
    <w:rsid w:val="00A1318E"/>
    <w:rsid w:val="00A14572"/>
    <w:rsid w:val="00A170B9"/>
    <w:rsid w:val="00A229EE"/>
    <w:rsid w:val="00A24990"/>
    <w:rsid w:val="00A24B98"/>
    <w:rsid w:val="00A27DB8"/>
    <w:rsid w:val="00A3220D"/>
    <w:rsid w:val="00A323CF"/>
    <w:rsid w:val="00A338C0"/>
    <w:rsid w:val="00A4063A"/>
    <w:rsid w:val="00A42F8B"/>
    <w:rsid w:val="00A44250"/>
    <w:rsid w:val="00A47CF6"/>
    <w:rsid w:val="00A57433"/>
    <w:rsid w:val="00A57B5D"/>
    <w:rsid w:val="00A6071D"/>
    <w:rsid w:val="00A658E9"/>
    <w:rsid w:val="00A66ED6"/>
    <w:rsid w:val="00A67A3A"/>
    <w:rsid w:val="00A70923"/>
    <w:rsid w:val="00A7291D"/>
    <w:rsid w:val="00A73EA6"/>
    <w:rsid w:val="00A75DAE"/>
    <w:rsid w:val="00A764E9"/>
    <w:rsid w:val="00A8254A"/>
    <w:rsid w:val="00A84E96"/>
    <w:rsid w:val="00A87A30"/>
    <w:rsid w:val="00A9215F"/>
    <w:rsid w:val="00A965DF"/>
    <w:rsid w:val="00A970F4"/>
    <w:rsid w:val="00AA0454"/>
    <w:rsid w:val="00AA66CE"/>
    <w:rsid w:val="00AB10DE"/>
    <w:rsid w:val="00AB1A09"/>
    <w:rsid w:val="00AB20BA"/>
    <w:rsid w:val="00AB3933"/>
    <w:rsid w:val="00AB42A3"/>
    <w:rsid w:val="00AD5576"/>
    <w:rsid w:val="00AE0AAF"/>
    <w:rsid w:val="00AF09E3"/>
    <w:rsid w:val="00AF3084"/>
    <w:rsid w:val="00AF3730"/>
    <w:rsid w:val="00B00123"/>
    <w:rsid w:val="00B02B64"/>
    <w:rsid w:val="00B049FB"/>
    <w:rsid w:val="00B07A1C"/>
    <w:rsid w:val="00B122BA"/>
    <w:rsid w:val="00B16322"/>
    <w:rsid w:val="00B25009"/>
    <w:rsid w:val="00B278AD"/>
    <w:rsid w:val="00B33BFA"/>
    <w:rsid w:val="00B4261C"/>
    <w:rsid w:val="00B45A3B"/>
    <w:rsid w:val="00B45FC7"/>
    <w:rsid w:val="00B4724A"/>
    <w:rsid w:val="00B56812"/>
    <w:rsid w:val="00B57638"/>
    <w:rsid w:val="00B57847"/>
    <w:rsid w:val="00B65BF0"/>
    <w:rsid w:val="00B706AA"/>
    <w:rsid w:val="00B71483"/>
    <w:rsid w:val="00B719F1"/>
    <w:rsid w:val="00B80127"/>
    <w:rsid w:val="00B814A2"/>
    <w:rsid w:val="00B952C3"/>
    <w:rsid w:val="00BA1B57"/>
    <w:rsid w:val="00BA5129"/>
    <w:rsid w:val="00BA617B"/>
    <w:rsid w:val="00BB18EE"/>
    <w:rsid w:val="00BB1F44"/>
    <w:rsid w:val="00BB2B0D"/>
    <w:rsid w:val="00BB5EEB"/>
    <w:rsid w:val="00BB5F73"/>
    <w:rsid w:val="00BB62A3"/>
    <w:rsid w:val="00BB69E7"/>
    <w:rsid w:val="00BC1436"/>
    <w:rsid w:val="00BC223E"/>
    <w:rsid w:val="00BC2D67"/>
    <w:rsid w:val="00BC5D03"/>
    <w:rsid w:val="00BD0BEF"/>
    <w:rsid w:val="00BD0E8D"/>
    <w:rsid w:val="00BD1A6E"/>
    <w:rsid w:val="00BE2301"/>
    <w:rsid w:val="00BE77B4"/>
    <w:rsid w:val="00BF0550"/>
    <w:rsid w:val="00BF2846"/>
    <w:rsid w:val="00BF2E33"/>
    <w:rsid w:val="00C02785"/>
    <w:rsid w:val="00C062C0"/>
    <w:rsid w:val="00C123C2"/>
    <w:rsid w:val="00C13339"/>
    <w:rsid w:val="00C17F67"/>
    <w:rsid w:val="00C22CD8"/>
    <w:rsid w:val="00C24AF9"/>
    <w:rsid w:val="00C2600D"/>
    <w:rsid w:val="00C32BA4"/>
    <w:rsid w:val="00C346C8"/>
    <w:rsid w:val="00C35C76"/>
    <w:rsid w:val="00C37F98"/>
    <w:rsid w:val="00C451FC"/>
    <w:rsid w:val="00C53F63"/>
    <w:rsid w:val="00C5629E"/>
    <w:rsid w:val="00C570DE"/>
    <w:rsid w:val="00C645C2"/>
    <w:rsid w:val="00C652ED"/>
    <w:rsid w:val="00C9315E"/>
    <w:rsid w:val="00C93B70"/>
    <w:rsid w:val="00C94B3E"/>
    <w:rsid w:val="00C94D68"/>
    <w:rsid w:val="00C96E96"/>
    <w:rsid w:val="00CA0C34"/>
    <w:rsid w:val="00CA1D0E"/>
    <w:rsid w:val="00CA2A6B"/>
    <w:rsid w:val="00CA5176"/>
    <w:rsid w:val="00CA648E"/>
    <w:rsid w:val="00CB0C14"/>
    <w:rsid w:val="00CB1F05"/>
    <w:rsid w:val="00CB1F21"/>
    <w:rsid w:val="00CB433A"/>
    <w:rsid w:val="00CB7943"/>
    <w:rsid w:val="00CC01D6"/>
    <w:rsid w:val="00CC6393"/>
    <w:rsid w:val="00CD73E6"/>
    <w:rsid w:val="00CD745B"/>
    <w:rsid w:val="00CE0834"/>
    <w:rsid w:val="00CE0F0E"/>
    <w:rsid w:val="00CE1A0F"/>
    <w:rsid w:val="00CF07EA"/>
    <w:rsid w:val="00CF096D"/>
    <w:rsid w:val="00CF2E90"/>
    <w:rsid w:val="00CF3AB0"/>
    <w:rsid w:val="00CF47F0"/>
    <w:rsid w:val="00D0322E"/>
    <w:rsid w:val="00D03F88"/>
    <w:rsid w:val="00D0519E"/>
    <w:rsid w:val="00D137F5"/>
    <w:rsid w:val="00D14906"/>
    <w:rsid w:val="00D14BE3"/>
    <w:rsid w:val="00D15550"/>
    <w:rsid w:val="00D20CA3"/>
    <w:rsid w:val="00D252D4"/>
    <w:rsid w:val="00D257F4"/>
    <w:rsid w:val="00D26B0E"/>
    <w:rsid w:val="00D30BB6"/>
    <w:rsid w:val="00D35F2E"/>
    <w:rsid w:val="00D36D20"/>
    <w:rsid w:val="00D4331D"/>
    <w:rsid w:val="00D435D2"/>
    <w:rsid w:val="00D43B4C"/>
    <w:rsid w:val="00D44885"/>
    <w:rsid w:val="00D44A57"/>
    <w:rsid w:val="00D44F82"/>
    <w:rsid w:val="00D45F4F"/>
    <w:rsid w:val="00D46505"/>
    <w:rsid w:val="00D50194"/>
    <w:rsid w:val="00D51AE1"/>
    <w:rsid w:val="00D552E1"/>
    <w:rsid w:val="00D628DF"/>
    <w:rsid w:val="00D67CB5"/>
    <w:rsid w:val="00D77B3C"/>
    <w:rsid w:val="00D8102D"/>
    <w:rsid w:val="00D8514C"/>
    <w:rsid w:val="00D85CC7"/>
    <w:rsid w:val="00D87208"/>
    <w:rsid w:val="00D9182E"/>
    <w:rsid w:val="00DA0908"/>
    <w:rsid w:val="00DA1A43"/>
    <w:rsid w:val="00DA2B4D"/>
    <w:rsid w:val="00DA382F"/>
    <w:rsid w:val="00DA6763"/>
    <w:rsid w:val="00DA76CB"/>
    <w:rsid w:val="00DB3289"/>
    <w:rsid w:val="00DC2621"/>
    <w:rsid w:val="00DC3BEE"/>
    <w:rsid w:val="00DC583A"/>
    <w:rsid w:val="00DC5E45"/>
    <w:rsid w:val="00DD3236"/>
    <w:rsid w:val="00DD6AEE"/>
    <w:rsid w:val="00DD7EFB"/>
    <w:rsid w:val="00DE1293"/>
    <w:rsid w:val="00DE3704"/>
    <w:rsid w:val="00DE5F94"/>
    <w:rsid w:val="00DE6192"/>
    <w:rsid w:val="00DE70AF"/>
    <w:rsid w:val="00DF0350"/>
    <w:rsid w:val="00DF0562"/>
    <w:rsid w:val="00DF16B5"/>
    <w:rsid w:val="00DF2DA8"/>
    <w:rsid w:val="00DF6120"/>
    <w:rsid w:val="00E0249D"/>
    <w:rsid w:val="00E20D13"/>
    <w:rsid w:val="00E24DB2"/>
    <w:rsid w:val="00E26D7B"/>
    <w:rsid w:val="00E32643"/>
    <w:rsid w:val="00E41614"/>
    <w:rsid w:val="00E47000"/>
    <w:rsid w:val="00E50CD9"/>
    <w:rsid w:val="00E5236D"/>
    <w:rsid w:val="00E5364B"/>
    <w:rsid w:val="00E53732"/>
    <w:rsid w:val="00E601DB"/>
    <w:rsid w:val="00E6487C"/>
    <w:rsid w:val="00E64EED"/>
    <w:rsid w:val="00E66F97"/>
    <w:rsid w:val="00E71B95"/>
    <w:rsid w:val="00E7283E"/>
    <w:rsid w:val="00E73158"/>
    <w:rsid w:val="00E80CD7"/>
    <w:rsid w:val="00E816C6"/>
    <w:rsid w:val="00E82A96"/>
    <w:rsid w:val="00E93A83"/>
    <w:rsid w:val="00E94FBC"/>
    <w:rsid w:val="00EA3D4D"/>
    <w:rsid w:val="00EA5140"/>
    <w:rsid w:val="00EA65BB"/>
    <w:rsid w:val="00EA6B72"/>
    <w:rsid w:val="00EA742A"/>
    <w:rsid w:val="00EB056F"/>
    <w:rsid w:val="00EB5F75"/>
    <w:rsid w:val="00EB6532"/>
    <w:rsid w:val="00EB7D0C"/>
    <w:rsid w:val="00EB7E5A"/>
    <w:rsid w:val="00EC04F8"/>
    <w:rsid w:val="00EC1524"/>
    <w:rsid w:val="00EC26F2"/>
    <w:rsid w:val="00EC2AB6"/>
    <w:rsid w:val="00EC2ED0"/>
    <w:rsid w:val="00EC3CE4"/>
    <w:rsid w:val="00ED401F"/>
    <w:rsid w:val="00ED47A5"/>
    <w:rsid w:val="00ED4ADE"/>
    <w:rsid w:val="00ED4DB4"/>
    <w:rsid w:val="00EE0368"/>
    <w:rsid w:val="00EF4E76"/>
    <w:rsid w:val="00F006F5"/>
    <w:rsid w:val="00F00C9E"/>
    <w:rsid w:val="00F06F79"/>
    <w:rsid w:val="00F17526"/>
    <w:rsid w:val="00F17E44"/>
    <w:rsid w:val="00F302AD"/>
    <w:rsid w:val="00F34B4F"/>
    <w:rsid w:val="00F35BA6"/>
    <w:rsid w:val="00F37581"/>
    <w:rsid w:val="00F401C6"/>
    <w:rsid w:val="00F40344"/>
    <w:rsid w:val="00F40769"/>
    <w:rsid w:val="00F45A3F"/>
    <w:rsid w:val="00F60139"/>
    <w:rsid w:val="00F62897"/>
    <w:rsid w:val="00F67899"/>
    <w:rsid w:val="00F72B0C"/>
    <w:rsid w:val="00F906AC"/>
    <w:rsid w:val="00FA2373"/>
    <w:rsid w:val="00FA3E50"/>
    <w:rsid w:val="00FB11ED"/>
    <w:rsid w:val="00FB39C5"/>
    <w:rsid w:val="00FB74FC"/>
    <w:rsid w:val="00FC7062"/>
    <w:rsid w:val="00FD255E"/>
    <w:rsid w:val="00FD419F"/>
    <w:rsid w:val="00FD5408"/>
    <w:rsid w:val="00FE18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72D109BA"/>
  <w15:chartTrackingRefBased/>
  <w15:docId w15:val="{E59DBA1B-5157-45B1-BF75-350FE3E8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A09"/>
    <w:pPr>
      <w:autoSpaceDE w:val="0"/>
      <w:autoSpaceDN w:val="0"/>
    </w:pPr>
    <w:rPr>
      <w:sz w:val="24"/>
      <w:szCs w:val="24"/>
      <w:lang w:eastAsia="es-ES"/>
    </w:rPr>
  </w:style>
  <w:style w:type="paragraph" w:styleId="Ttulo4">
    <w:name w:val="heading 4"/>
    <w:basedOn w:val="Normal"/>
    <w:next w:val="Normal"/>
    <w:qFormat/>
    <w:rsid w:val="00EB056F"/>
    <w:pPr>
      <w:keepNext/>
      <w:overflowPunct w:val="0"/>
      <w:adjustRightInd w:val="0"/>
      <w:jc w:val="both"/>
      <w:textAlignment w:val="baseline"/>
      <w:outlineLvl w:val="3"/>
    </w:pPr>
    <w:rPr>
      <w:rFonts w:ascii="Arial" w:hAnsi="Arial"/>
      <w:b/>
      <w:szCs w:val="2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2">
    <w:name w:val="Body Text 2"/>
    <w:basedOn w:val="Normal"/>
    <w:rsid w:val="00AB1A09"/>
    <w:pPr>
      <w:spacing w:line="360" w:lineRule="auto"/>
      <w:ind w:left="2805"/>
      <w:jc w:val="both"/>
    </w:pPr>
    <w:rPr>
      <w:rFonts w:ascii="Arial" w:hAnsi="Arial" w:cs="Arial"/>
      <w:sz w:val="26"/>
      <w:szCs w:val="26"/>
    </w:rPr>
  </w:style>
  <w:style w:type="paragraph" w:styleId="Encabezado">
    <w:name w:val="header"/>
    <w:basedOn w:val="Normal"/>
    <w:rsid w:val="005F56F3"/>
    <w:pPr>
      <w:tabs>
        <w:tab w:val="center" w:pos="4252"/>
        <w:tab w:val="right" w:pos="8504"/>
      </w:tabs>
    </w:pPr>
  </w:style>
  <w:style w:type="paragraph" w:styleId="Piedepgina">
    <w:name w:val="footer"/>
    <w:basedOn w:val="Normal"/>
    <w:rsid w:val="005F56F3"/>
    <w:pPr>
      <w:tabs>
        <w:tab w:val="center" w:pos="4252"/>
        <w:tab w:val="right" w:pos="8504"/>
      </w:tabs>
    </w:pPr>
  </w:style>
  <w:style w:type="character" w:styleId="Nmerodepgina">
    <w:name w:val="page number"/>
    <w:basedOn w:val="Fuentedeprrafopredeter"/>
    <w:rsid w:val="00994DDF"/>
  </w:style>
  <w:style w:type="paragraph" w:styleId="Textoindependiente">
    <w:name w:val="Body Text"/>
    <w:basedOn w:val="Normal"/>
    <w:rsid w:val="00EB056F"/>
    <w:pPr>
      <w:spacing w:after="120"/>
    </w:pPr>
  </w:style>
  <w:style w:type="paragraph" w:styleId="Textodeglobo">
    <w:name w:val="Balloon Text"/>
    <w:basedOn w:val="Normal"/>
    <w:link w:val="TextodegloboCar"/>
    <w:rsid w:val="00C37F98"/>
    <w:rPr>
      <w:rFonts w:ascii="Segoe UI" w:hAnsi="Segoe UI" w:cs="Segoe UI"/>
      <w:sz w:val="18"/>
      <w:szCs w:val="18"/>
    </w:rPr>
  </w:style>
  <w:style w:type="character" w:customStyle="1" w:styleId="TextodegloboCar">
    <w:name w:val="Texto de globo Car"/>
    <w:link w:val="Textodeglobo"/>
    <w:rsid w:val="00C37F98"/>
    <w:rPr>
      <w:rFonts w:ascii="Segoe UI" w:hAnsi="Segoe UI" w:cs="Segoe UI"/>
      <w:sz w:val="18"/>
      <w:szCs w:val="18"/>
      <w:lang w:eastAsia="es-ES"/>
    </w:rPr>
  </w:style>
  <w:style w:type="character" w:styleId="Refdenotaalpie">
    <w:name w:val="footnote reference"/>
    <w:aliases w:val="Ref. de nota al pie 2,Pie de Página,FC,Texto de nota al pi,Texto de nota al p,Pie de Pàgina,F,Pie de P_gin,Pie de P_,Pie de P_g,Footnotes refss,Appel note de bas de page,Footnote number,referencia nota al pie,Texto de nota al pie,4,4_G"/>
    <w:uiPriority w:val="99"/>
    <w:unhideWhenUsed/>
    <w:rsid w:val="00CF3AB0"/>
    <w:rPr>
      <w:vertAlign w:val="superscript"/>
    </w:rPr>
  </w:style>
  <w:style w:type="paragraph" w:styleId="Textonotapie">
    <w:name w:val="footnote text"/>
    <w:aliases w:val="Footnote Text Char Char Char Char Char,Footnote Text Char Char Char Char,Ref. de nota al pie1,FA Fu,Footnote Text Char Char Char Char Char Char Char Char,Footnote Text Char Char Char Char Char Char1,Footnote reference,texto de nota al pie,f"/>
    <w:basedOn w:val="Normal"/>
    <w:link w:val="TextonotapieCar"/>
    <w:uiPriority w:val="99"/>
    <w:qFormat/>
    <w:rsid w:val="00AB42A3"/>
    <w:pPr>
      <w:autoSpaceDE/>
      <w:autoSpaceDN/>
    </w:pPr>
    <w:rPr>
      <w:sz w:val="20"/>
      <w:szCs w:val="20"/>
      <w:lang w:val="es-ES"/>
    </w:rPr>
  </w:style>
  <w:style w:type="character" w:customStyle="1" w:styleId="TextonotapieCar">
    <w:name w:val="Texto nota pie Car"/>
    <w:aliases w:val="Footnote Text Char Char Char Char Char Car1,Footnote Text Char Char Char Char Car1,Ref. de nota al pie1 Car1,FA Fu Car1,Footnote Text Char Char Char Char Char Char Char Char Car1,Footnote Text Char Char Char Char Char Char1 Car1"/>
    <w:link w:val="Textonotapie"/>
    <w:rsid w:val="00AB42A3"/>
    <w:rPr>
      <w:lang w:val="es-ES" w:eastAsia="es-ES"/>
    </w:rPr>
  </w:style>
  <w:style w:type="paragraph" w:customStyle="1" w:styleId="BodyText22">
    <w:name w:val="Body Text 22"/>
    <w:basedOn w:val="Normal"/>
    <w:rsid w:val="00407271"/>
    <w:pPr>
      <w:adjustRightInd w:val="0"/>
      <w:spacing w:line="360" w:lineRule="auto"/>
      <w:ind w:firstLine="708"/>
      <w:jc w:val="both"/>
    </w:pPr>
    <w:rPr>
      <w:rFonts w:ascii="Arial" w:hAnsi="Arial" w:cs="Arial"/>
      <w:i/>
      <w:iCs/>
      <w:sz w:val="28"/>
      <w:szCs w:val="28"/>
      <w:lang w:val="es-ES"/>
    </w:rPr>
  </w:style>
  <w:style w:type="character" w:customStyle="1" w:styleId="apple-converted-space">
    <w:name w:val="apple-converted-space"/>
    <w:rsid w:val="009416EC"/>
  </w:style>
  <w:style w:type="paragraph" w:customStyle="1" w:styleId="nueve-">
    <w:name w:val="nueve-"/>
    <w:rsid w:val="002D6A06"/>
    <w:pPr>
      <w:spacing w:before="216" w:after="216"/>
      <w:ind w:firstLine="432"/>
      <w:jc w:val="both"/>
    </w:pPr>
    <w:rPr>
      <w:rFonts w:ascii="Arial" w:hAnsi="Arial" w:cs="Arial"/>
      <w:sz w:val="24"/>
      <w:szCs w:val="24"/>
      <w:lang w:val="es-ES" w:eastAsia="es-ES"/>
    </w:rPr>
  </w:style>
  <w:style w:type="character" w:customStyle="1" w:styleId="TextonotapieCar1">
    <w:name w:val="Texto nota pie Car1"/>
    <w:aliases w:val="MI NOTA PIE DE PÁGINA (TEXTO) Car,Texto nota pie Car Car,Footnote Text Char Char Char Char Char Car,Footnote Text Char Char Char Char Car,Footnote reference Car,FA Fu Car,Footnote Text Char Char Char Car,texto de nota al pie Car,ft Car"/>
    <w:locked/>
    <w:rsid w:val="004B6EEC"/>
    <w:rPr>
      <w:rFonts w:ascii="Trebuchet MS" w:eastAsia="Times New Roman" w:hAnsi="Trebuchet MS"/>
      <w:spacing w:val="-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93252">
      <w:bodyDiv w:val="1"/>
      <w:marLeft w:val="0"/>
      <w:marRight w:val="0"/>
      <w:marTop w:val="0"/>
      <w:marBottom w:val="0"/>
      <w:divBdr>
        <w:top w:val="none" w:sz="0" w:space="0" w:color="auto"/>
        <w:left w:val="none" w:sz="0" w:space="0" w:color="auto"/>
        <w:bottom w:val="none" w:sz="0" w:space="0" w:color="auto"/>
        <w:right w:val="none" w:sz="0" w:space="0" w:color="auto"/>
      </w:divBdr>
    </w:div>
    <w:div w:id="568657612">
      <w:bodyDiv w:val="1"/>
      <w:marLeft w:val="0"/>
      <w:marRight w:val="0"/>
      <w:marTop w:val="0"/>
      <w:marBottom w:val="0"/>
      <w:divBdr>
        <w:top w:val="none" w:sz="0" w:space="0" w:color="auto"/>
        <w:left w:val="none" w:sz="0" w:space="0" w:color="auto"/>
        <w:bottom w:val="none" w:sz="0" w:space="0" w:color="auto"/>
        <w:right w:val="none" w:sz="0" w:space="0" w:color="auto"/>
      </w:divBdr>
    </w:div>
    <w:div w:id="1066954590">
      <w:bodyDiv w:val="1"/>
      <w:marLeft w:val="0"/>
      <w:marRight w:val="0"/>
      <w:marTop w:val="0"/>
      <w:marBottom w:val="0"/>
      <w:divBdr>
        <w:top w:val="none" w:sz="0" w:space="0" w:color="auto"/>
        <w:left w:val="none" w:sz="0" w:space="0" w:color="auto"/>
        <w:bottom w:val="none" w:sz="0" w:space="0" w:color="auto"/>
        <w:right w:val="none" w:sz="0" w:space="0" w:color="auto"/>
      </w:divBdr>
    </w:div>
    <w:div w:id="1392194202">
      <w:bodyDiv w:val="1"/>
      <w:marLeft w:val="0"/>
      <w:marRight w:val="0"/>
      <w:marTop w:val="0"/>
      <w:marBottom w:val="0"/>
      <w:divBdr>
        <w:top w:val="none" w:sz="0" w:space="0" w:color="auto"/>
        <w:left w:val="none" w:sz="0" w:space="0" w:color="auto"/>
        <w:bottom w:val="none" w:sz="0" w:space="0" w:color="auto"/>
        <w:right w:val="none" w:sz="0" w:space="0" w:color="auto"/>
      </w:divBdr>
    </w:div>
    <w:div w:id="1860851338">
      <w:bodyDiv w:val="1"/>
      <w:marLeft w:val="0"/>
      <w:marRight w:val="0"/>
      <w:marTop w:val="0"/>
      <w:marBottom w:val="0"/>
      <w:divBdr>
        <w:top w:val="none" w:sz="0" w:space="0" w:color="auto"/>
        <w:left w:val="none" w:sz="0" w:space="0" w:color="auto"/>
        <w:bottom w:val="none" w:sz="0" w:space="0" w:color="auto"/>
        <w:right w:val="none" w:sz="0" w:space="0" w:color="auto"/>
      </w:divBdr>
    </w:div>
    <w:div w:id="19905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AB7A-6300-4C00-A77E-DF8DC320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541</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lpstr>
    </vt:vector>
  </TitlesOfParts>
  <Company>NACION CONSEJO SUPERIOR DE LA JUDICATURA</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NACION CONSEJO SUPERIOR DE LA JUDICATURA</dc:creator>
  <cp:keywords/>
  <cp:lastModifiedBy>Nubia Avendano</cp:lastModifiedBy>
  <cp:revision>4</cp:revision>
  <cp:lastPrinted>2019-10-03T21:54:00Z</cp:lastPrinted>
  <dcterms:created xsi:type="dcterms:W3CDTF">2021-08-13T23:12:00Z</dcterms:created>
  <dcterms:modified xsi:type="dcterms:W3CDTF">2021-08-13T23:26:00Z</dcterms:modified>
</cp:coreProperties>
</file>