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F471" w14:textId="630CFB18" w:rsidR="00AA0D77" w:rsidRPr="00AA0D77" w:rsidRDefault="00AA0D77" w:rsidP="00AA0D77">
      <w:pPr>
        <w:jc w:val="both"/>
        <w:rPr>
          <w:rFonts w:ascii="Arial" w:hAnsi="Arial" w:cs="Arial"/>
          <w:sz w:val="24"/>
          <w:szCs w:val="24"/>
        </w:rPr>
      </w:pPr>
      <w:r>
        <w:rPr>
          <w:rFonts w:ascii="Arial" w:hAnsi="Arial" w:cs="Arial"/>
          <w:sz w:val="24"/>
          <w:szCs w:val="24"/>
        </w:rPr>
        <w:t xml:space="preserve">En primer lugar, es importante señalar que la figura de la sentencia anticipada en el proceso contencioso Administrativo se introdujo </w:t>
      </w:r>
      <w:r w:rsidRPr="00AA0D77">
        <w:rPr>
          <w:rFonts w:ascii="Arial" w:hAnsi="Arial" w:cs="Arial"/>
          <w:sz w:val="24"/>
          <w:szCs w:val="24"/>
        </w:rPr>
        <w:t xml:space="preserve">con el Decreto Legislativo 806 de 2020 (art. 13), </w:t>
      </w:r>
      <w:r>
        <w:rPr>
          <w:rFonts w:ascii="Arial" w:hAnsi="Arial" w:cs="Arial"/>
          <w:sz w:val="24"/>
          <w:szCs w:val="24"/>
        </w:rPr>
        <w:t xml:space="preserve">posteriormente con la </w:t>
      </w:r>
      <w:r w:rsidRPr="00AA0D77">
        <w:rPr>
          <w:rFonts w:ascii="Arial" w:hAnsi="Arial" w:cs="Arial"/>
          <w:sz w:val="24"/>
          <w:szCs w:val="24"/>
        </w:rPr>
        <w:t>expedición de la Ley 2080 de 25 de enero de 2021, mediante la cual se reformó el CPACA, se incorporó la figura de la sentencia anticipada con carácter permanente y un distinguible grado de autonomía (artículo 42 de la Ley 2080 que adicionó a Ley 1437 de 2011 el artículo 182A).</w:t>
      </w:r>
    </w:p>
    <w:p w14:paraId="14897AE8" w14:textId="09BCDD2B" w:rsidR="00AA0D77" w:rsidRPr="00AA0D77" w:rsidRDefault="00AA0D77" w:rsidP="00AA0D77">
      <w:pPr>
        <w:jc w:val="both"/>
        <w:rPr>
          <w:rFonts w:ascii="Arial" w:hAnsi="Arial" w:cs="Arial"/>
          <w:sz w:val="24"/>
          <w:szCs w:val="24"/>
        </w:rPr>
      </w:pPr>
      <w:r>
        <w:rPr>
          <w:rFonts w:ascii="Arial" w:hAnsi="Arial" w:cs="Arial"/>
          <w:sz w:val="24"/>
          <w:szCs w:val="24"/>
        </w:rPr>
        <w:t xml:space="preserve">Considero que la principal finalidad del legislador con la adopción de esta figura procesal, es propender por una pronta y efectiva administración de justicia, lo anterior por cuanto era evidente que, si bien la oralidad introdujo grandes ventajas en el desarrollo del proceso, la misma se convirtió también en un retroceso para algunos procesos que por sus características particulares, no requerían de la audiencia inicial. </w:t>
      </w:r>
    </w:p>
    <w:p w14:paraId="6DCC84E2" w14:textId="77777777" w:rsidR="00AA0D77" w:rsidRDefault="00AA0D77" w:rsidP="00AA0D77">
      <w:pPr>
        <w:jc w:val="both"/>
        <w:rPr>
          <w:rFonts w:ascii="Arial" w:hAnsi="Arial" w:cs="Arial"/>
          <w:sz w:val="24"/>
          <w:szCs w:val="24"/>
        </w:rPr>
      </w:pPr>
      <w:r w:rsidRPr="00AA0D77">
        <w:rPr>
          <w:rFonts w:ascii="Arial" w:hAnsi="Arial" w:cs="Arial"/>
          <w:sz w:val="24"/>
          <w:szCs w:val="24"/>
        </w:rPr>
        <w:t xml:space="preserve">Con estos lineamientos, </w:t>
      </w:r>
      <w:r>
        <w:rPr>
          <w:rFonts w:ascii="Arial" w:hAnsi="Arial" w:cs="Arial"/>
          <w:sz w:val="24"/>
          <w:szCs w:val="24"/>
        </w:rPr>
        <w:t>la aplicación de la fuera de la sentencia anticipada</w:t>
      </w:r>
      <w:r w:rsidRPr="00AA0D77">
        <w:rPr>
          <w:rFonts w:ascii="Arial" w:hAnsi="Arial" w:cs="Arial"/>
          <w:sz w:val="24"/>
          <w:szCs w:val="24"/>
        </w:rPr>
        <w:t xml:space="preserve">, </w:t>
      </w:r>
      <w:r>
        <w:rPr>
          <w:rFonts w:ascii="Arial" w:hAnsi="Arial" w:cs="Arial"/>
          <w:sz w:val="24"/>
          <w:szCs w:val="24"/>
        </w:rPr>
        <w:t>le concedió al</w:t>
      </w:r>
      <w:r w:rsidRPr="00AA0D77">
        <w:rPr>
          <w:rFonts w:ascii="Arial" w:hAnsi="Arial" w:cs="Arial"/>
          <w:sz w:val="24"/>
          <w:szCs w:val="24"/>
        </w:rPr>
        <w:t xml:space="preserve"> operador judicial</w:t>
      </w:r>
      <w:r>
        <w:rPr>
          <w:rFonts w:ascii="Arial" w:hAnsi="Arial" w:cs="Arial"/>
          <w:sz w:val="24"/>
          <w:szCs w:val="24"/>
        </w:rPr>
        <w:t xml:space="preserve">, amplias facultades para determinar que procesos en su despacho presentan algunas de las hipótesis descritas en la norma y analizando su procedencia, siempre garantizando ante todo el debido proceso a los sujetos procesales, proceder a anunciar que en dicho proceso se proferirá sentencia anticipada. </w:t>
      </w:r>
    </w:p>
    <w:p w14:paraId="65D3E456" w14:textId="3AABD41A" w:rsidR="000D65CA" w:rsidRDefault="00AA0D77" w:rsidP="00AA0D77">
      <w:pPr>
        <w:jc w:val="both"/>
        <w:rPr>
          <w:rFonts w:ascii="Arial" w:hAnsi="Arial" w:cs="Arial"/>
          <w:sz w:val="24"/>
          <w:szCs w:val="24"/>
        </w:rPr>
      </w:pPr>
      <w:r>
        <w:rPr>
          <w:rFonts w:ascii="Arial" w:hAnsi="Arial" w:cs="Arial"/>
          <w:sz w:val="24"/>
          <w:szCs w:val="24"/>
        </w:rPr>
        <w:t xml:space="preserve">No es una figura absoluta, pues el juez debe analizar concretamente la satisfacción de los presupuestos de la norma y adicionalmente </w:t>
      </w:r>
      <w:r w:rsidRPr="00AA0D77">
        <w:rPr>
          <w:rFonts w:ascii="Arial" w:hAnsi="Arial" w:cs="Arial"/>
          <w:sz w:val="24"/>
          <w:szCs w:val="24"/>
        </w:rPr>
        <w:t>pronunciarse previamente sobre las pruebas, cuando a ello haya lugar, fijar el litigio u objeto de la controversia y correr traslado para alegar a las partes</w:t>
      </w:r>
      <w:r>
        <w:rPr>
          <w:rFonts w:ascii="Arial" w:hAnsi="Arial" w:cs="Arial"/>
          <w:sz w:val="24"/>
          <w:szCs w:val="24"/>
        </w:rPr>
        <w:t xml:space="preserve">. </w:t>
      </w:r>
    </w:p>
    <w:p w14:paraId="6CF4B319" w14:textId="2E7D4FA0" w:rsidR="00AA0D77" w:rsidRDefault="00AA0D77" w:rsidP="00AA0D77">
      <w:pPr>
        <w:jc w:val="both"/>
        <w:rPr>
          <w:rFonts w:ascii="Arial" w:hAnsi="Arial" w:cs="Arial"/>
          <w:sz w:val="24"/>
          <w:szCs w:val="24"/>
        </w:rPr>
      </w:pPr>
      <w:r>
        <w:rPr>
          <w:rFonts w:ascii="Arial" w:hAnsi="Arial" w:cs="Arial"/>
          <w:sz w:val="24"/>
          <w:szCs w:val="24"/>
        </w:rPr>
        <w:t xml:space="preserve">Un aspecto importante que la norma consagró fue la posibilidad de que aún cuando se haya anunciado sentencia anticipada, si el juez lo considera podrá abstenerse de continuar el tramite así y seguir por el procedimiento ordinario, ello obedece a que el juez debe hacer prevalecer sustancial sobre el procesal y buscar siempre la recta impartición de justicia. </w:t>
      </w:r>
    </w:p>
    <w:p w14:paraId="18646865" w14:textId="552D79B6" w:rsidR="00AA0D77" w:rsidRDefault="00AA0D77" w:rsidP="00AA0D77">
      <w:pPr>
        <w:jc w:val="both"/>
        <w:rPr>
          <w:rFonts w:ascii="Arial" w:hAnsi="Arial" w:cs="Arial"/>
          <w:sz w:val="24"/>
          <w:szCs w:val="24"/>
        </w:rPr>
      </w:pPr>
      <w:r>
        <w:rPr>
          <w:rFonts w:ascii="Arial" w:hAnsi="Arial" w:cs="Arial"/>
          <w:sz w:val="24"/>
          <w:szCs w:val="24"/>
        </w:rPr>
        <w:t>En conclusión, es una figura procesal que tiene grandes retos para la administración de justicia</w:t>
      </w:r>
      <w:r w:rsidR="003314BF">
        <w:rPr>
          <w:rFonts w:ascii="Arial" w:hAnsi="Arial" w:cs="Arial"/>
          <w:sz w:val="24"/>
          <w:szCs w:val="24"/>
        </w:rPr>
        <w:t xml:space="preserve">, pero que seguramente dará muy buenos resultados y los sujetos procesales podrán obtener una justicia más pronta. </w:t>
      </w:r>
    </w:p>
    <w:p w14:paraId="0E957CC0" w14:textId="17DF8EF8" w:rsidR="003314BF" w:rsidRPr="003314BF" w:rsidRDefault="003314BF" w:rsidP="00AA0D77">
      <w:pPr>
        <w:jc w:val="both"/>
        <w:rPr>
          <w:rFonts w:ascii="Arial" w:hAnsi="Arial" w:cs="Arial"/>
          <w:b/>
          <w:bCs/>
          <w:sz w:val="24"/>
          <w:szCs w:val="24"/>
        </w:rPr>
      </w:pPr>
    </w:p>
    <w:p w14:paraId="767C82ED" w14:textId="5F052E89" w:rsidR="003314BF" w:rsidRPr="003314BF" w:rsidRDefault="003314BF" w:rsidP="00AA0D77">
      <w:pPr>
        <w:jc w:val="both"/>
        <w:rPr>
          <w:rFonts w:ascii="Arial" w:hAnsi="Arial" w:cs="Arial"/>
          <w:b/>
          <w:bCs/>
          <w:sz w:val="24"/>
          <w:szCs w:val="24"/>
        </w:rPr>
      </w:pPr>
      <w:r w:rsidRPr="003314BF">
        <w:rPr>
          <w:rFonts w:ascii="Arial" w:hAnsi="Arial" w:cs="Arial"/>
          <w:b/>
          <w:bCs/>
          <w:sz w:val="24"/>
          <w:szCs w:val="24"/>
        </w:rPr>
        <w:t xml:space="preserve">MAIRA ALEJANDRA PAIBA MEDINA </w:t>
      </w:r>
    </w:p>
    <w:sectPr w:rsidR="003314BF" w:rsidRPr="003314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77"/>
    <w:rsid w:val="000D65CA"/>
    <w:rsid w:val="003314BF"/>
    <w:rsid w:val="00AA0D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008D"/>
  <w15:chartTrackingRefBased/>
  <w15:docId w15:val="{E2F6E806-83F3-4145-9F38-BDC64801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341</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Alejandra Paiba Medina</dc:creator>
  <cp:keywords/>
  <dc:description/>
  <cp:lastModifiedBy>Maira Alejandra Paiba Medina</cp:lastModifiedBy>
  <cp:revision>1</cp:revision>
  <dcterms:created xsi:type="dcterms:W3CDTF">2021-08-22T19:34:00Z</dcterms:created>
  <dcterms:modified xsi:type="dcterms:W3CDTF">2021-08-22T19:46:00Z</dcterms:modified>
</cp:coreProperties>
</file>