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64881" w14:textId="41A82270" w:rsidR="00123B59" w:rsidRPr="00D53D3E" w:rsidRDefault="00123B59" w:rsidP="00123B59">
      <w:pPr>
        <w:spacing w:line="288" w:lineRule="auto"/>
        <w:rPr>
          <w:rFonts w:ascii="Arial" w:eastAsia="Arial Unicode MS" w:hAnsi="Arial" w:cs="Arial"/>
          <w:lang w:val="es-MX"/>
        </w:rPr>
      </w:pPr>
      <w:bookmarkStart w:id="0" w:name="_Hlk70523650"/>
      <w:r w:rsidRPr="00D53D3E">
        <w:rPr>
          <w:rFonts w:ascii="Arial" w:eastAsia="Arial Unicode MS" w:hAnsi="Arial" w:cs="Arial"/>
        </w:rPr>
        <w:t xml:space="preserve">Ibagué, </w:t>
      </w:r>
      <w:r>
        <w:rPr>
          <w:rFonts w:ascii="Arial" w:eastAsia="Arial Unicode MS" w:hAnsi="Arial" w:cs="Arial"/>
        </w:rPr>
        <w:t xml:space="preserve">trece </w:t>
      </w:r>
      <w:r w:rsidRPr="00D53D3E">
        <w:rPr>
          <w:rFonts w:ascii="Arial" w:eastAsia="Arial Unicode MS" w:hAnsi="Arial" w:cs="Arial"/>
        </w:rPr>
        <w:t>(</w:t>
      </w:r>
      <w:r>
        <w:rPr>
          <w:rFonts w:ascii="Arial" w:eastAsia="Arial Unicode MS" w:hAnsi="Arial" w:cs="Arial"/>
        </w:rPr>
        <w:t>13</w:t>
      </w:r>
      <w:r w:rsidRPr="00D53D3E">
        <w:rPr>
          <w:rFonts w:ascii="Arial" w:eastAsia="Arial Unicode MS" w:hAnsi="Arial" w:cs="Arial"/>
        </w:rPr>
        <w:t xml:space="preserve">) </w:t>
      </w:r>
      <w:r w:rsidRPr="00D53D3E">
        <w:rPr>
          <w:rFonts w:ascii="Arial" w:eastAsia="Arial Unicode MS" w:hAnsi="Arial" w:cs="Arial"/>
          <w:lang w:val="es-MX"/>
        </w:rPr>
        <w:t xml:space="preserve">de </w:t>
      </w:r>
      <w:r>
        <w:rPr>
          <w:rFonts w:ascii="Arial" w:eastAsia="Arial Unicode MS" w:hAnsi="Arial" w:cs="Arial"/>
          <w:lang w:val="es-MX"/>
        </w:rPr>
        <w:t xml:space="preserve">agosto </w:t>
      </w:r>
      <w:r w:rsidRPr="00D53D3E">
        <w:rPr>
          <w:rFonts w:ascii="Arial" w:eastAsia="Arial Unicode MS" w:hAnsi="Arial" w:cs="Arial"/>
          <w:lang w:val="es-MX"/>
        </w:rPr>
        <w:t xml:space="preserve">de dos mil </w:t>
      </w:r>
      <w:r>
        <w:rPr>
          <w:rFonts w:ascii="Arial" w:eastAsia="Arial Unicode MS" w:hAnsi="Arial" w:cs="Arial"/>
          <w:lang w:val="es-MX"/>
        </w:rPr>
        <w:t xml:space="preserve">veintiuno </w:t>
      </w:r>
      <w:r w:rsidRPr="00D53D3E">
        <w:rPr>
          <w:rFonts w:ascii="Arial" w:eastAsia="Arial Unicode MS" w:hAnsi="Arial" w:cs="Arial"/>
          <w:lang w:val="es-MX"/>
        </w:rPr>
        <w:t>(20</w:t>
      </w:r>
      <w:r>
        <w:rPr>
          <w:rFonts w:ascii="Arial" w:eastAsia="Arial Unicode MS" w:hAnsi="Arial" w:cs="Arial"/>
          <w:lang w:val="es-MX"/>
        </w:rPr>
        <w:t>21</w:t>
      </w:r>
      <w:r w:rsidRPr="00D53D3E">
        <w:rPr>
          <w:rFonts w:ascii="Arial" w:eastAsia="Arial Unicode MS" w:hAnsi="Arial" w:cs="Arial"/>
          <w:lang w:val="es-MX"/>
        </w:rPr>
        <w:t>).</w:t>
      </w:r>
    </w:p>
    <w:p w14:paraId="34782733" w14:textId="77777777" w:rsidR="00123B59" w:rsidRPr="00D53D3E" w:rsidRDefault="00123B59" w:rsidP="00123B59">
      <w:pPr>
        <w:spacing w:line="288" w:lineRule="auto"/>
        <w:jc w:val="both"/>
        <w:rPr>
          <w:rFonts w:ascii="Arial" w:eastAsia="Arial Unicode MS" w:hAnsi="Arial" w:cs="Arial"/>
          <w:lang w:val="es-MX"/>
        </w:rPr>
      </w:pPr>
    </w:p>
    <w:p w14:paraId="00849B0F" w14:textId="77777777" w:rsidR="00123B59" w:rsidRPr="00D53D3E" w:rsidRDefault="00123B59" w:rsidP="00123B59">
      <w:pPr>
        <w:shd w:val="clear" w:color="auto" w:fill="FFFFFF"/>
        <w:tabs>
          <w:tab w:val="left" w:pos="2552"/>
        </w:tabs>
        <w:spacing w:line="288" w:lineRule="auto"/>
        <w:jc w:val="both"/>
        <w:rPr>
          <w:rFonts w:ascii="Arial" w:eastAsia="Arial Unicode MS" w:hAnsi="Arial" w:cs="Arial"/>
          <w:lang w:val="es-MX"/>
        </w:rPr>
      </w:pPr>
      <w:r w:rsidRPr="00D53D3E">
        <w:rPr>
          <w:rFonts w:ascii="Arial" w:eastAsia="Arial Unicode MS" w:hAnsi="Arial" w:cs="Arial"/>
          <w:lang w:val="es-MX"/>
        </w:rPr>
        <w:t>Medio de Control:</w:t>
      </w:r>
      <w:r w:rsidRPr="00D53D3E">
        <w:rPr>
          <w:rFonts w:ascii="Arial" w:eastAsia="Arial Unicode MS" w:hAnsi="Arial" w:cs="Arial"/>
          <w:lang w:val="es-MX"/>
        </w:rPr>
        <w:tab/>
      </w:r>
      <w:r w:rsidRPr="00D53D3E">
        <w:rPr>
          <w:rFonts w:ascii="Arial" w:eastAsia="Arial Unicode MS" w:hAnsi="Arial" w:cs="Arial"/>
          <w:b/>
          <w:lang w:val="es-MX"/>
        </w:rPr>
        <w:t>NULIDAD Y RESTABLECIMIENTO DEL DERECHO</w:t>
      </w:r>
    </w:p>
    <w:p w14:paraId="7A3D4585" w14:textId="77777777" w:rsidR="00123B59" w:rsidRPr="00D53D3E" w:rsidRDefault="00123B59" w:rsidP="00123B59">
      <w:pPr>
        <w:shd w:val="clear" w:color="auto" w:fill="FFFFFF"/>
        <w:tabs>
          <w:tab w:val="left" w:pos="2552"/>
        </w:tabs>
        <w:spacing w:line="288" w:lineRule="auto"/>
        <w:ind w:left="2552" w:hanging="2552"/>
        <w:jc w:val="both"/>
        <w:rPr>
          <w:rFonts w:ascii="Arial" w:eastAsia="Arial Unicode MS" w:hAnsi="Arial" w:cs="Arial"/>
          <w:lang w:val="es-MX"/>
        </w:rPr>
      </w:pPr>
      <w:r w:rsidRPr="00D53D3E">
        <w:rPr>
          <w:rFonts w:ascii="Arial" w:eastAsia="Arial Unicode MS" w:hAnsi="Arial" w:cs="Arial"/>
          <w:lang w:val="es-MX"/>
        </w:rPr>
        <w:t>Demandante:</w:t>
      </w:r>
      <w:r w:rsidRPr="00D53D3E">
        <w:rPr>
          <w:rFonts w:ascii="Arial" w:eastAsia="Arial Unicode MS" w:hAnsi="Arial" w:cs="Arial"/>
          <w:lang w:val="es-MX"/>
        </w:rPr>
        <w:tab/>
      </w:r>
      <w:r>
        <w:rPr>
          <w:rFonts w:ascii="Arial" w:eastAsia="Arial Unicode MS" w:hAnsi="Arial" w:cs="Arial"/>
          <w:b/>
          <w:lang w:val="es-MX"/>
        </w:rPr>
        <w:t>JULIO ANTONIO ÁVILA NAVARRETE</w:t>
      </w:r>
    </w:p>
    <w:p w14:paraId="1BA0EC91" w14:textId="77777777" w:rsidR="00123B59" w:rsidRPr="00D53D3E" w:rsidRDefault="00123B59" w:rsidP="00123B59">
      <w:pPr>
        <w:shd w:val="clear" w:color="auto" w:fill="FFFFFF"/>
        <w:tabs>
          <w:tab w:val="left" w:pos="2552"/>
        </w:tabs>
        <w:spacing w:line="288" w:lineRule="auto"/>
        <w:ind w:left="2552" w:hanging="2552"/>
        <w:jc w:val="both"/>
        <w:rPr>
          <w:rFonts w:ascii="Arial" w:eastAsia="Arial Unicode MS" w:hAnsi="Arial" w:cs="Arial"/>
          <w:b/>
          <w:lang w:val="es-MX"/>
        </w:rPr>
      </w:pPr>
      <w:r w:rsidRPr="00D53D3E">
        <w:rPr>
          <w:rFonts w:ascii="Arial" w:eastAsia="Arial Unicode MS" w:hAnsi="Arial" w:cs="Arial"/>
          <w:lang w:val="es-MX"/>
        </w:rPr>
        <w:t>Demandado:</w:t>
      </w:r>
      <w:r w:rsidRPr="00D53D3E">
        <w:rPr>
          <w:rFonts w:ascii="Arial" w:eastAsia="Arial Unicode MS" w:hAnsi="Arial" w:cs="Arial"/>
          <w:lang w:val="es-MX"/>
        </w:rPr>
        <w:tab/>
      </w:r>
      <w:r>
        <w:rPr>
          <w:rFonts w:ascii="Arial" w:eastAsia="Arial Unicode MS" w:hAnsi="Arial" w:cs="Arial"/>
          <w:b/>
          <w:lang w:val="es-MX"/>
        </w:rPr>
        <w:t>RAMA JUDICIAL</w:t>
      </w:r>
    </w:p>
    <w:p w14:paraId="07A02F40" w14:textId="531E9A2A" w:rsidR="00123B59" w:rsidRPr="00D53D3E" w:rsidRDefault="00123B59" w:rsidP="00123B59">
      <w:pPr>
        <w:shd w:val="clear" w:color="auto" w:fill="FFFFFF"/>
        <w:tabs>
          <w:tab w:val="left" w:pos="2552"/>
        </w:tabs>
        <w:spacing w:line="288" w:lineRule="auto"/>
        <w:ind w:left="2410" w:hanging="2410"/>
        <w:rPr>
          <w:rFonts w:ascii="Arial" w:eastAsia="Arial Unicode MS" w:hAnsi="Arial" w:cs="Arial"/>
        </w:rPr>
      </w:pPr>
      <w:r w:rsidRPr="00D53D3E">
        <w:rPr>
          <w:rFonts w:ascii="Arial" w:eastAsia="Arial Unicode MS" w:hAnsi="Arial" w:cs="Arial"/>
          <w:lang w:val="es-MX"/>
        </w:rPr>
        <w:t>Radicación:</w:t>
      </w:r>
      <w:r w:rsidRPr="00D53D3E">
        <w:rPr>
          <w:rFonts w:ascii="Arial" w:eastAsia="Arial Unicode MS" w:hAnsi="Arial" w:cs="Arial"/>
          <w:lang w:val="es-MX"/>
        </w:rPr>
        <w:tab/>
      </w:r>
      <w:r w:rsidRPr="00D53D3E">
        <w:rPr>
          <w:rFonts w:ascii="Arial" w:eastAsia="Arial Unicode MS" w:hAnsi="Arial" w:cs="Arial"/>
          <w:lang w:val="es-MX"/>
        </w:rPr>
        <w:tab/>
        <w:t>73001-33-33-0</w:t>
      </w:r>
      <w:r>
        <w:rPr>
          <w:rFonts w:ascii="Arial" w:eastAsia="Arial Unicode MS" w:hAnsi="Arial" w:cs="Arial"/>
          <w:lang w:val="es-MX"/>
        </w:rPr>
        <w:t>06</w:t>
      </w:r>
      <w:r w:rsidRPr="00D53D3E">
        <w:rPr>
          <w:rFonts w:ascii="Arial" w:eastAsia="Arial Unicode MS" w:hAnsi="Arial" w:cs="Arial"/>
          <w:lang w:val="es-MX"/>
        </w:rPr>
        <w:t>-</w:t>
      </w:r>
      <w:r w:rsidRPr="00D53D3E">
        <w:rPr>
          <w:rFonts w:ascii="Arial" w:eastAsia="Arial Unicode MS" w:hAnsi="Arial" w:cs="Arial"/>
          <w:b/>
          <w:lang w:val="es-MX"/>
        </w:rPr>
        <w:t>20</w:t>
      </w:r>
      <w:r>
        <w:rPr>
          <w:rFonts w:ascii="Arial" w:eastAsia="Arial Unicode MS" w:hAnsi="Arial" w:cs="Arial"/>
          <w:b/>
          <w:lang w:val="es-MX"/>
        </w:rPr>
        <w:t>21</w:t>
      </w:r>
      <w:r w:rsidRPr="00D53D3E">
        <w:rPr>
          <w:rFonts w:ascii="Arial" w:eastAsia="Arial Unicode MS" w:hAnsi="Arial" w:cs="Arial"/>
          <w:b/>
          <w:lang w:val="es-MX"/>
        </w:rPr>
        <w:t>-00</w:t>
      </w:r>
      <w:r>
        <w:rPr>
          <w:rFonts w:ascii="Arial" w:eastAsia="Arial Unicode MS" w:hAnsi="Arial" w:cs="Arial"/>
          <w:b/>
          <w:lang w:val="es-MX"/>
        </w:rPr>
        <w:t>131</w:t>
      </w:r>
      <w:r w:rsidRPr="00D53D3E">
        <w:rPr>
          <w:rFonts w:ascii="Arial" w:eastAsia="Arial Unicode MS" w:hAnsi="Arial" w:cs="Arial"/>
          <w:b/>
          <w:lang w:val="es-MX"/>
        </w:rPr>
        <w:t>-</w:t>
      </w:r>
      <w:r w:rsidRPr="00D53D3E">
        <w:rPr>
          <w:rFonts w:ascii="Arial" w:eastAsia="Arial Unicode MS" w:hAnsi="Arial" w:cs="Arial"/>
          <w:lang w:val="es-MX"/>
        </w:rPr>
        <w:t>00</w:t>
      </w:r>
    </w:p>
    <w:p w14:paraId="2741630C" w14:textId="77777777" w:rsidR="00123B59" w:rsidRPr="00D53D3E" w:rsidRDefault="00123B59" w:rsidP="00123B59">
      <w:pPr>
        <w:shd w:val="clear" w:color="auto" w:fill="FFFFFF"/>
        <w:tabs>
          <w:tab w:val="left" w:pos="2552"/>
        </w:tabs>
        <w:spacing w:line="288" w:lineRule="auto"/>
        <w:rPr>
          <w:rFonts w:ascii="Arial" w:eastAsia="Arial Unicode MS" w:hAnsi="Arial" w:cs="Arial"/>
          <w:b/>
          <w:bCs/>
        </w:rPr>
      </w:pPr>
      <w:r w:rsidRPr="00D53D3E">
        <w:rPr>
          <w:rFonts w:ascii="Arial" w:eastAsia="Arial Unicode MS" w:hAnsi="Arial" w:cs="Arial"/>
          <w:bCs/>
        </w:rPr>
        <w:t>TEMA:</w:t>
      </w:r>
      <w:r w:rsidRPr="00D53D3E">
        <w:rPr>
          <w:rFonts w:ascii="Arial" w:eastAsia="Arial Unicode MS" w:hAnsi="Arial" w:cs="Arial"/>
          <w:b/>
          <w:bCs/>
        </w:rPr>
        <w:t xml:space="preserve"> </w:t>
      </w:r>
      <w:r w:rsidRPr="00D53D3E">
        <w:rPr>
          <w:rFonts w:ascii="Arial" w:eastAsia="Arial Unicode MS" w:hAnsi="Arial" w:cs="Arial"/>
          <w:b/>
          <w:bCs/>
        </w:rPr>
        <w:tab/>
        <w:t>ADMITE DEMANDA</w:t>
      </w:r>
    </w:p>
    <w:bookmarkEnd w:id="0"/>
    <w:p w14:paraId="12819110" w14:textId="77777777" w:rsidR="00123B59" w:rsidRPr="00D53D3E" w:rsidRDefault="00123B59" w:rsidP="00123B59">
      <w:pPr>
        <w:spacing w:line="288" w:lineRule="auto"/>
        <w:rPr>
          <w:rFonts w:ascii="Arial" w:eastAsia="Arial Unicode MS" w:hAnsi="Arial" w:cs="Arial"/>
          <w:b/>
        </w:rPr>
      </w:pPr>
    </w:p>
    <w:p w14:paraId="0FA6D427" w14:textId="77777777" w:rsidR="00123B59" w:rsidRPr="008A3D1B" w:rsidRDefault="00123B59" w:rsidP="00123B59">
      <w:pPr>
        <w:spacing w:line="288" w:lineRule="auto"/>
        <w:jc w:val="both"/>
        <w:rPr>
          <w:rFonts w:ascii="Arial" w:eastAsia="Calibri" w:hAnsi="Arial" w:cs="Arial"/>
          <w:bCs/>
        </w:rPr>
      </w:pPr>
      <w:r>
        <w:rPr>
          <w:rFonts w:ascii="Arial" w:eastAsia="Calibri" w:hAnsi="Arial" w:cs="Arial"/>
        </w:rPr>
        <w:t>P</w:t>
      </w:r>
      <w:r w:rsidRPr="00D53D3E">
        <w:rPr>
          <w:rFonts w:ascii="Arial" w:eastAsia="Calibri" w:hAnsi="Arial" w:cs="Arial"/>
        </w:rPr>
        <w:t xml:space="preserve">or cumplir con los requisitos exigidos por la ley, procede el despacho a ADMITIR la presente demanda de nulidad y restablecimiento del derecho formulada por </w:t>
      </w:r>
      <w:r>
        <w:rPr>
          <w:rFonts w:ascii="Arial" w:eastAsia="Calibri" w:hAnsi="Arial" w:cs="Arial"/>
        </w:rPr>
        <w:t>e</w:t>
      </w:r>
      <w:r w:rsidRPr="00D53D3E">
        <w:rPr>
          <w:rFonts w:ascii="Arial" w:eastAsia="Calibri" w:hAnsi="Arial" w:cs="Arial"/>
        </w:rPr>
        <w:t xml:space="preserve">l señor </w:t>
      </w:r>
      <w:r>
        <w:rPr>
          <w:rFonts w:ascii="Arial" w:eastAsia="Arial Unicode MS" w:hAnsi="Arial" w:cs="Arial"/>
          <w:bCs/>
          <w:lang w:val="es-MX"/>
        </w:rPr>
        <w:t>JULIO ANTONIO AVILA NAVARRETE</w:t>
      </w:r>
      <w:r>
        <w:rPr>
          <w:rFonts w:ascii="Arial" w:eastAsia="Arial Unicode MS" w:hAnsi="Arial" w:cs="Arial"/>
          <w:lang w:val="es-MX"/>
        </w:rPr>
        <w:t>,</w:t>
      </w:r>
      <w:r w:rsidRPr="00D53D3E">
        <w:rPr>
          <w:rFonts w:ascii="Arial" w:eastAsia="Calibri" w:hAnsi="Arial" w:cs="Arial"/>
        </w:rPr>
        <w:t xml:space="preserve"> quien actúa a través de apoderad</w:t>
      </w:r>
      <w:r>
        <w:rPr>
          <w:rFonts w:ascii="Arial" w:eastAsia="Calibri" w:hAnsi="Arial" w:cs="Arial"/>
        </w:rPr>
        <w:t>a</w:t>
      </w:r>
      <w:r w:rsidRPr="00D53D3E">
        <w:rPr>
          <w:rFonts w:ascii="Arial" w:eastAsia="Calibri" w:hAnsi="Arial" w:cs="Arial"/>
        </w:rPr>
        <w:t xml:space="preserve">, contra </w:t>
      </w:r>
      <w:r>
        <w:rPr>
          <w:rFonts w:ascii="Arial" w:eastAsia="Calibri" w:hAnsi="Arial" w:cs="Arial"/>
        </w:rPr>
        <w:t>la RAMA JUDICIAL</w:t>
      </w:r>
      <w:r w:rsidRPr="008A3D1B">
        <w:rPr>
          <w:rFonts w:ascii="Arial" w:eastAsia="Calibri" w:hAnsi="Arial" w:cs="Arial"/>
          <w:bCs/>
        </w:rPr>
        <w:t xml:space="preserve">. </w:t>
      </w:r>
    </w:p>
    <w:p w14:paraId="0E259EA2" w14:textId="77777777" w:rsidR="00123B59" w:rsidRPr="00D53D3E" w:rsidRDefault="00123B59" w:rsidP="00123B59">
      <w:pPr>
        <w:spacing w:line="288" w:lineRule="auto"/>
        <w:jc w:val="both"/>
        <w:rPr>
          <w:rFonts w:ascii="Arial" w:eastAsia="Calibri" w:hAnsi="Arial" w:cs="Arial"/>
        </w:rPr>
      </w:pPr>
    </w:p>
    <w:p w14:paraId="544364BF" w14:textId="77777777" w:rsidR="00123B59" w:rsidRPr="00D53D3E" w:rsidRDefault="00123B59" w:rsidP="00123B59">
      <w:pPr>
        <w:autoSpaceDE w:val="0"/>
        <w:autoSpaceDN w:val="0"/>
        <w:adjustRightInd w:val="0"/>
        <w:spacing w:line="288" w:lineRule="auto"/>
        <w:ind w:left="426"/>
        <w:jc w:val="both"/>
        <w:rPr>
          <w:rFonts w:ascii="Arial" w:hAnsi="Arial" w:cs="Arial"/>
          <w:lang w:val="es-ES_tradnl"/>
        </w:rPr>
      </w:pPr>
      <w:r w:rsidRPr="00D53D3E">
        <w:rPr>
          <w:rFonts w:ascii="Arial" w:hAnsi="Arial" w:cs="Arial"/>
          <w:b/>
          <w:lang w:val="es-ES_tradnl"/>
        </w:rPr>
        <w:t xml:space="preserve">1. APTITUD FORMAL DE LA DEMANDA </w:t>
      </w:r>
    </w:p>
    <w:p w14:paraId="387CE08F" w14:textId="77777777" w:rsidR="00123B59" w:rsidRPr="00D53D3E" w:rsidRDefault="00123B59" w:rsidP="00123B59">
      <w:pPr>
        <w:autoSpaceDE w:val="0"/>
        <w:autoSpaceDN w:val="0"/>
        <w:adjustRightInd w:val="0"/>
        <w:jc w:val="both"/>
        <w:rPr>
          <w:rFonts w:ascii="Arial" w:hAnsi="Arial" w:cs="Arial"/>
          <w:lang w:val="es-ES_tradnl"/>
        </w:rPr>
      </w:pPr>
    </w:p>
    <w:p w14:paraId="29BF9A61" w14:textId="77777777" w:rsidR="00123B59" w:rsidRDefault="00123B59" w:rsidP="00123B59">
      <w:pPr>
        <w:autoSpaceDE w:val="0"/>
        <w:autoSpaceDN w:val="0"/>
        <w:adjustRightInd w:val="0"/>
        <w:spacing w:line="276" w:lineRule="auto"/>
        <w:jc w:val="both"/>
        <w:rPr>
          <w:rFonts w:ascii="Arial" w:hAnsi="Arial" w:cs="Arial"/>
          <w:lang w:val="es-ES_tradnl"/>
        </w:rPr>
      </w:pPr>
      <w:r w:rsidRPr="008C43B0">
        <w:rPr>
          <w:rFonts w:ascii="Arial" w:hAnsi="Arial" w:cs="Arial"/>
          <w:lang w:val="es-ES_tradnl"/>
        </w:rPr>
        <w:t>La demanda cumple con los requisitos señalados en el artículo 162 del C.P.A.C.A.</w:t>
      </w:r>
      <w:r>
        <w:rPr>
          <w:rFonts w:ascii="Arial" w:hAnsi="Arial" w:cs="Arial"/>
          <w:lang w:val="es-ES_tradnl"/>
        </w:rPr>
        <w:t xml:space="preserve"> modificado y adicionado por la Ley 2080 de 2021</w:t>
      </w:r>
      <w:r w:rsidRPr="008C43B0">
        <w:rPr>
          <w:rFonts w:ascii="Arial" w:hAnsi="Arial" w:cs="Arial"/>
          <w:lang w:val="es-ES_tradnl"/>
        </w:rPr>
        <w:t xml:space="preserve">, como quiera que: </w:t>
      </w:r>
      <w:r w:rsidRPr="008C43B0">
        <w:rPr>
          <w:rFonts w:ascii="Arial" w:hAnsi="Arial" w:cs="Arial"/>
          <w:b/>
          <w:lang w:val="es-ES_tradnl"/>
        </w:rPr>
        <w:t>(i)</w:t>
      </w:r>
      <w:r w:rsidRPr="008C43B0">
        <w:rPr>
          <w:rFonts w:ascii="Arial" w:hAnsi="Arial" w:cs="Arial"/>
          <w:lang w:val="es-ES_tradnl"/>
        </w:rPr>
        <w:t xml:space="preserve"> están identificadas las partes y el repres</w:t>
      </w:r>
      <w:r>
        <w:rPr>
          <w:rFonts w:ascii="Arial" w:hAnsi="Arial" w:cs="Arial"/>
          <w:lang w:val="es-ES_tradnl"/>
        </w:rPr>
        <w:t>entante de la parte actora</w:t>
      </w:r>
      <w:r w:rsidRPr="008C43B0">
        <w:rPr>
          <w:rFonts w:ascii="Arial" w:hAnsi="Arial" w:cs="Arial"/>
          <w:lang w:val="es-ES_tradnl"/>
        </w:rPr>
        <w:t xml:space="preserve">; </w:t>
      </w:r>
      <w:r w:rsidRPr="008C43B0">
        <w:rPr>
          <w:rFonts w:ascii="Arial" w:hAnsi="Arial" w:cs="Arial"/>
          <w:b/>
          <w:lang w:val="es-ES_tradnl"/>
        </w:rPr>
        <w:t>(</w:t>
      </w:r>
      <w:proofErr w:type="spellStart"/>
      <w:r w:rsidRPr="008C43B0">
        <w:rPr>
          <w:rFonts w:ascii="Arial" w:hAnsi="Arial" w:cs="Arial"/>
          <w:b/>
          <w:lang w:val="es-ES_tradnl"/>
        </w:rPr>
        <w:t>ii</w:t>
      </w:r>
      <w:proofErr w:type="spellEnd"/>
      <w:r w:rsidRPr="008C43B0">
        <w:rPr>
          <w:rFonts w:ascii="Arial" w:hAnsi="Arial" w:cs="Arial"/>
          <w:b/>
          <w:lang w:val="es-ES_tradnl"/>
        </w:rPr>
        <w:t>)</w:t>
      </w:r>
      <w:r w:rsidRPr="008C43B0">
        <w:rPr>
          <w:rFonts w:ascii="Arial" w:hAnsi="Arial" w:cs="Arial"/>
          <w:lang w:val="es-ES_tradnl"/>
        </w:rPr>
        <w:t xml:space="preserve"> las pretensione</w:t>
      </w:r>
      <w:r>
        <w:rPr>
          <w:rFonts w:ascii="Arial" w:hAnsi="Arial" w:cs="Arial"/>
          <w:lang w:val="es-ES_tradnl"/>
        </w:rPr>
        <w:t>s son claras y precisas</w:t>
      </w:r>
      <w:r w:rsidRPr="008C43B0">
        <w:rPr>
          <w:rFonts w:ascii="Arial" w:hAnsi="Arial" w:cs="Arial"/>
          <w:lang w:val="es-ES_tradnl"/>
        </w:rPr>
        <w:t xml:space="preserve">; </w:t>
      </w:r>
      <w:r w:rsidRPr="008C43B0">
        <w:rPr>
          <w:rFonts w:ascii="Arial" w:hAnsi="Arial" w:cs="Arial"/>
          <w:b/>
          <w:lang w:val="es-ES_tradnl"/>
        </w:rPr>
        <w:t>(</w:t>
      </w:r>
      <w:proofErr w:type="spellStart"/>
      <w:r w:rsidRPr="008C43B0">
        <w:rPr>
          <w:rFonts w:ascii="Arial" w:hAnsi="Arial" w:cs="Arial"/>
          <w:b/>
          <w:lang w:val="es-ES_tradnl"/>
        </w:rPr>
        <w:t>iii</w:t>
      </w:r>
      <w:proofErr w:type="spellEnd"/>
      <w:r w:rsidRPr="008C43B0">
        <w:rPr>
          <w:rFonts w:ascii="Arial" w:hAnsi="Arial" w:cs="Arial"/>
          <w:b/>
          <w:lang w:val="es-ES_tradnl"/>
        </w:rPr>
        <w:t>)</w:t>
      </w:r>
      <w:r w:rsidRPr="008C43B0">
        <w:rPr>
          <w:rFonts w:ascii="Arial" w:hAnsi="Arial" w:cs="Arial"/>
          <w:lang w:val="es-ES_tradnl"/>
        </w:rPr>
        <w:t xml:space="preserve"> los hechos y omisiones que sirven de fundamento a las pretensiones fueron determinados y numerados</w:t>
      </w:r>
      <w:r>
        <w:rPr>
          <w:rFonts w:ascii="Arial" w:hAnsi="Arial" w:cs="Arial"/>
          <w:lang w:val="es-ES_tradnl"/>
        </w:rPr>
        <w:t>;</w:t>
      </w:r>
      <w:r w:rsidRPr="008C43B0">
        <w:rPr>
          <w:rFonts w:ascii="Arial" w:hAnsi="Arial" w:cs="Arial"/>
          <w:lang w:val="es-ES_tradnl"/>
        </w:rPr>
        <w:t xml:space="preserve"> </w:t>
      </w:r>
      <w:r w:rsidRPr="008C43B0">
        <w:rPr>
          <w:rFonts w:ascii="Arial" w:hAnsi="Arial" w:cs="Arial"/>
          <w:b/>
          <w:lang w:val="es-ES_tradnl"/>
        </w:rPr>
        <w:t>(</w:t>
      </w:r>
      <w:proofErr w:type="spellStart"/>
      <w:r w:rsidRPr="008C43B0">
        <w:rPr>
          <w:rFonts w:ascii="Arial" w:hAnsi="Arial" w:cs="Arial"/>
          <w:b/>
          <w:lang w:val="es-ES_tradnl"/>
        </w:rPr>
        <w:t>iv</w:t>
      </w:r>
      <w:proofErr w:type="spellEnd"/>
      <w:r w:rsidRPr="008C43B0">
        <w:rPr>
          <w:rFonts w:ascii="Arial" w:hAnsi="Arial" w:cs="Arial"/>
          <w:b/>
          <w:lang w:val="es-ES_tradnl"/>
        </w:rPr>
        <w:t>)</w:t>
      </w:r>
      <w:r w:rsidRPr="008C43B0">
        <w:rPr>
          <w:rFonts w:ascii="Arial" w:hAnsi="Arial" w:cs="Arial"/>
          <w:lang w:val="es-ES_tradnl"/>
        </w:rPr>
        <w:t xml:space="preserve"> allegó pruebas documentales que se enc</w:t>
      </w:r>
      <w:r w:rsidRPr="00C75C8F">
        <w:rPr>
          <w:rFonts w:ascii="Arial" w:hAnsi="Arial" w:cs="Arial"/>
          <w:lang w:val="es-ES_tradnl"/>
        </w:rPr>
        <w:t>uentran en su poder que pretende hacer valer</w:t>
      </w:r>
      <w:r>
        <w:rPr>
          <w:rFonts w:ascii="Arial" w:hAnsi="Arial" w:cs="Arial"/>
          <w:lang w:val="es-ES_tradnl"/>
        </w:rPr>
        <w:t xml:space="preserve"> en el presente proceso</w:t>
      </w:r>
      <w:r w:rsidRPr="00C75C8F">
        <w:rPr>
          <w:rFonts w:ascii="Arial" w:hAnsi="Arial" w:cs="Arial"/>
          <w:lang w:val="es-ES_tradnl"/>
        </w:rPr>
        <w:t xml:space="preserve">; </w:t>
      </w:r>
      <w:r w:rsidRPr="008C43B0">
        <w:rPr>
          <w:rFonts w:ascii="Arial" w:hAnsi="Arial" w:cs="Arial"/>
          <w:b/>
          <w:lang w:val="es-ES_tradnl"/>
        </w:rPr>
        <w:t>(v)</w:t>
      </w:r>
      <w:r w:rsidRPr="008C43B0">
        <w:rPr>
          <w:rFonts w:ascii="Arial" w:hAnsi="Arial" w:cs="Arial"/>
          <w:lang w:val="es-ES_tradnl"/>
        </w:rPr>
        <w:t xml:space="preserve"> realizó una estimación de la cuantía, que resulta necesaria para efectos de determinar la competencia y en el presente caso se </w:t>
      </w:r>
      <w:r>
        <w:rPr>
          <w:rFonts w:ascii="Arial" w:hAnsi="Arial" w:cs="Arial"/>
          <w:lang w:val="es-ES_tradnl"/>
        </w:rPr>
        <w:t>determina por el valor de $3.558.171</w:t>
      </w:r>
      <w:r w:rsidRPr="008C43B0">
        <w:rPr>
          <w:rFonts w:ascii="Arial" w:hAnsi="Arial" w:cs="Arial"/>
          <w:lang w:val="es-ES_tradnl"/>
        </w:rPr>
        <w:t xml:space="preserve">; </w:t>
      </w:r>
      <w:r w:rsidRPr="008C43B0">
        <w:rPr>
          <w:rFonts w:ascii="Arial" w:hAnsi="Arial" w:cs="Arial"/>
          <w:b/>
          <w:lang w:val="es-ES_tradnl"/>
        </w:rPr>
        <w:t>(vi)</w:t>
      </w:r>
      <w:r w:rsidRPr="008C43B0">
        <w:rPr>
          <w:rFonts w:ascii="Arial" w:hAnsi="Arial" w:cs="Arial"/>
          <w:lang w:val="es-ES_tradnl"/>
        </w:rPr>
        <w:t xml:space="preserve"> indicó además el lugar y dirección </w:t>
      </w:r>
      <w:r>
        <w:rPr>
          <w:rFonts w:ascii="Arial" w:hAnsi="Arial" w:cs="Arial"/>
          <w:lang w:val="es-ES_tradnl"/>
        </w:rPr>
        <w:t xml:space="preserve">donde las partes recibirán notificaciones, incluyendo su canal digital; </w:t>
      </w:r>
      <w:r>
        <w:rPr>
          <w:rFonts w:ascii="Arial" w:hAnsi="Arial" w:cs="Arial"/>
          <w:b/>
          <w:bCs/>
          <w:lang w:val="es-ES_tradnl"/>
        </w:rPr>
        <w:t>(</w:t>
      </w:r>
      <w:proofErr w:type="spellStart"/>
      <w:r>
        <w:rPr>
          <w:rFonts w:ascii="Arial" w:hAnsi="Arial" w:cs="Arial"/>
          <w:b/>
          <w:bCs/>
          <w:lang w:val="es-ES_tradnl"/>
        </w:rPr>
        <w:t>vii</w:t>
      </w:r>
      <w:proofErr w:type="spellEnd"/>
      <w:r>
        <w:rPr>
          <w:rFonts w:ascii="Arial" w:hAnsi="Arial" w:cs="Arial"/>
          <w:b/>
          <w:bCs/>
          <w:lang w:val="es-ES_tradnl"/>
        </w:rPr>
        <w:t xml:space="preserve">) </w:t>
      </w:r>
      <w:r w:rsidRPr="00E34886">
        <w:rPr>
          <w:rFonts w:ascii="Arial" w:hAnsi="Arial" w:cs="Arial"/>
          <w:lang w:val="es-ES_tradnl"/>
        </w:rPr>
        <w:t>el demandante remitió la demanda y sus anexos al correo electrónico para notificaciones judiciales de las entidades demandadas.</w:t>
      </w:r>
      <w:r>
        <w:rPr>
          <w:rFonts w:ascii="Arial" w:hAnsi="Arial" w:cs="Arial"/>
          <w:lang w:val="es-ES_tradnl"/>
        </w:rPr>
        <w:t xml:space="preserve">  </w:t>
      </w:r>
    </w:p>
    <w:p w14:paraId="36923934" w14:textId="77777777" w:rsidR="00123B59" w:rsidRPr="00D53D3E" w:rsidRDefault="00123B59" w:rsidP="00123B59">
      <w:pPr>
        <w:autoSpaceDE w:val="0"/>
        <w:autoSpaceDN w:val="0"/>
        <w:adjustRightInd w:val="0"/>
        <w:spacing w:line="288" w:lineRule="auto"/>
        <w:jc w:val="both"/>
        <w:rPr>
          <w:rFonts w:ascii="Arial" w:hAnsi="Arial" w:cs="Arial"/>
          <w:lang w:val="es-ES_tradnl"/>
        </w:rPr>
      </w:pPr>
    </w:p>
    <w:p w14:paraId="22A9620C" w14:textId="77777777" w:rsidR="00123B59" w:rsidRPr="00D53D3E" w:rsidRDefault="00123B59" w:rsidP="00123B59">
      <w:pPr>
        <w:numPr>
          <w:ilvl w:val="0"/>
          <w:numId w:val="2"/>
        </w:numPr>
        <w:autoSpaceDE w:val="0"/>
        <w:autoSpaceDN w:val="0"/>
        <w:adjustRightInd w:val="0"/>
        <w:spacing w:line="288" w:lineRule="auto"/>
        <w:ind w:left="142" w:firstLine="360"/>
        <w:jc w:val="both"/>
        <w:rPr>
          <w:rFonts w:ascii="Arial" w:hAnsi="Arial" w:cs="Arial"/>
          <w:b/>
          <w:lang w:val="es-ES_tradnl"/>
        </w:rPr>
      </w:pPr>
      <w:r>
        <w:rPr>
          <w:rFonts w:ascii="Arial" w:hAnsi="Arial" w:cs="Arial"/>
          <w:b/>
          <w:lang w:val="es-ES_tradnl"/>
        </w:rPr>
        <w:t xml:space="preserve"> </w:t>
      </w:r>
      <w:r w:rsidRPr="00D53D3E">
        <w:rPr>
          <w:rFonts w:ascii="Arial" w:hAnsi="Arial" w:cs="Arial"/>
          <w:b/>
          <w:lang w:val="es-ES_tradnl"/>
        </w:rPr>
        <w:t>COMPETENCIA</w:t>
      </w:r>
    </w:p>
    <w:p w14:paraId="57233E40" w14:textId="77777777" w:rsidR="00123B59" w:rsidRPr="00D53D3E" w:rsidRDefault="00123B59" w:rsidP="00123B59">
      <w:pPr>
        <w:autoSpaceDE w:val="0"/>
        <w:autoSpaceDN w:val="0"/>
        <w:adjustRightInd w:val="0"/>
        <w:spacing w:line="288" w:lineRule="auto"/>
        <w:jc w:val="both"/>
        <w:rPr>
          <w:rFonts w:ascii="Arial" w:hAnsi="Arial" w:cs="Arial"/>
          <w:lang w:val="es-ES_tradnl"/>
        </w:rPr>
      </w:pPr>
    </w:p>
    <w:p w14:paraId="7E17F98F" w14:textId="77777777" w:rsidR="00123B59" w:rsidRPr="00D53D3E" w:rsidRDefault="00123B59" w:rsidP="00123B59">
      <w:pPr>
        <w:autoSpaceDE w:val="0"/>
        <w:autoSpaceDN w:val="0"/>
        <w:adjustRightInd w:val="0"/>
        <w:spacing w:line="288" w:lineRule="auto"/>
        <w:jc w:val="both"/>
        <w:rPr>
          <w:rFonts w:ascii="Arial" w:hAnsi="Arial" w:cs="Arial"/>
          <w:lang w:val="es-ES_tradnl"/>
        </w:rPr>
      </w:pPr>
      <w:r w:rsidRPr="00D53D3E">
        <w:rPr>
          <w:rFonts w:ascii="Arial" w:hAnsi="Arial" w:cs="Arial"/>
          <w:lang w:val="es-ES_tradnl"/>
        </w:rPr>
        <w:t>De conformidad con los artículos 155 numeral 2, 156 numeral 3 y 157 inciso 5 de</w:t>
      </w:r>
      <w:r>
        <w:rPr>
          <w:rFonts w:ascii="Arial" w:hAnsi="Arial" w:cs="Arial"/>
          <w:lang w:val="es-ES_tradnl"/>
        </w:rPr>
        <w:t xml:space="preserve"> </w:t>
      </w:r>
      <w:r w:rsidRPr="00D53D3E">
        <w:rPr>
          <w:rFonts w:ascii="Arial" w:hAnsi="Arial" w:cs="Arial"/>
          <w:lang w:val="es-ES_tradnl"/>
        </w:rPr>
        <w:t>l</w:t>
      </w:r>
      <w:r>
        <w:rPr>
          <w:rFonts w:ascii="Arial" w:hAnsi="Arial" w:cs="Arial"/>
          <w:lang w:val="es-ES_tradnl"/>
        </w:rPr>
        <w:t>a Ley 1437 de 2011</w:t>
      </w:r>
      <w:r w:rsidRPr="00D53D3E">
        <w:rPr>
          <w:rFonts w:ascii="Arial" w:hAnsi="Arial" w:cs="Arial"/>
          <w:lang w:val="es-ES_tradnl"/>
        </w:rPr>
        <w:t xml:space="preserve"> este despacho es competente para conocer de la presente demanda de nulidad y restablecimiento del derecho en primera instancia.</w:t>
      </w:r>
    </w:p>
    <w:p w14:paraId="78CDDAC2" w14:textId="77777777" w:rsidR="00123B59" w:rsidRPr="00D53D3E" w:rsidRDefault="00123B59" w:rsidP="00123B59">
      <w:pPr>
        <w:autoSpaceDE w:val="0"/>
        <w:autoSpaceDN w:val="0"/>
        <w:adjustRightInd w:val="0"/>
        <w:spacing w:line="288" w:lineRule="auto"/>
        <w:jc w:val="both"/>
        <w:rPr>
          <w:rFonts w:ascii="Arial" w:hAnsi="Arial" w:cs="Arial"/>
          <w:lang w:val="es-ES_tradnl"/>
        </w:rPr>
      </w:pPr>
    </w:p>
    <w:p w14:paraId="0C4E2F67" w14:textId="77777777" w:rsidR="00123B59" w:rsidRPr="00D53D3E" w:rsidRDefault="00123B59" w:rsidP="00123B59">
      <w:pPr>
        <w:numPr>
          <w:ilvl w:val="0"/>
          <w:numId w:val="2"/>
        </w:numPr>
        <w:autoSpaceDE w:val="0"/>
        <w:autoSpaceDN w:val="0"/>
        <w:adjustRightInd w:val="0"/>
        <w:spacing w:line="288" w:lineRule="auto"/>
        <w:contextualSpacing/>
        <w:jc w:val="both"/>
        <w:rPr>
          <w:rFonts w:ascii="Arial" w:hAnsi="Arial" w:cs="Arial"/>
          <w:b/>
        </w:rPr>
      </w:pPr>
      <w:r w:rsidRPr="00D53D3E">
        <w:rPr>
          <w:rFonts w:ascii="Arial" w:hAnsi="Arial" w:cs="Arial"/>
          <w:b/>
        </w:rPr>
        <w:t>REQUISITO DE PROCEDIBILIDAD</w:t>
      </w:r>
    </w:p>
    <w:p w14:paraId="2E7D3DB0" w14:textId="77777777" w:rsidR="00123B59" w:rsidRPr="00D53D3E" w:rsidRDefault="00123B59" w:rsidP="00123B59">
      <w:pPr>
        <w:autoSpaceDE w:val="0"/>
        <w:autoSpaceDN w:val="0"/>
        <w:adjustRightInd w:val="0"/>
        <w:spacing w:line="288" w:lineRule="auto"/>
        <w:ind w:left="360"/>
        <w:contextualSpacing/>
        <w:jc w:val="both"/>
        <w:rPr>
          <w:rFonts w:ascii="Arial" w:hAnsi="Arial" w:cs="Arial"/>
          <w:b/>
        </w:rPr>
      </w:pPr>
    </w:p>
    <w:p w14:paraId="15B4566B" w14:textId="77777777" w:rsidR="00123B59" w:rsidRPr="00D53D3E" w:rsidRDefault="00123B59" w:rsidP="00123B59">
      <w:pPr>
        <w:spacing w:line="288" w:lineRule="auto"/>
        <w:jc w:val="both"/>
        <w:rPr>
          <w:rFonts w:ascii="Arial" w:hAnsi="Arial" w:cs="Arial"/>
        </w:rPr>
      </w:pPr>
      <w:r w:rsidRPr="00D53D3E">
        <w:rPr>
          <w:rFonts w:ascii="Arial" w:hAnsi="Arial" w:cs="Arial"/>
        </w:rPr>
        <w:t>El artículo 161 numeral 1 del C.P.A.C.A</w:t>
      </w:r>
      <w:r>
        <w:rPr>
          <w:rFonts w:ascii="Arial" w:hAnsi="Arial" w:cs="Arial"/>
        </w:rPr>
        <w:t>, modificado por la Ley 2080 de 2021,</w:t>
      </w:r>
      <w:r w:rsidRPr="00D53D3E">
        <w:rPr>
          <w:rFonts w:ascii="Arial" w:hAnsi="Arial" w:cs="Arial"/>
        </w:rPr>
        <w:t xml:space="preserve"> preceptúa que el trámite de la conciliación extrajudicial </w:t>
      </w:r>
      <w:r>
        <w:rPr>
          <w:rFonts w:ascii="Arial" w:hAnsi="Arial" w:cs="Arial"/>
        </w:rPr>
        <w:t>será facultativo en los asuntos laborales</w:t>
      </w:r>
      <w:r w:rsidRPr="00D53D3E">
        <w:rPr>
          <w:rFonts w:ascii="Arial" w:hAnsi="Arial" w:cs="Arial"/>
        </w:rPr>
        <w:t xml:space="preserve">. </w:t>
      </w:r>
    </w:p>
    <w:p w14:paraId="4263F34E" w14:textId="77777777" w:rsidR="00123B59" w:rsidRPr="00D53D3E" w:rsidRDefault="00123B59" w:rsidP="00123B59">
      <w:pPr>
        <w:spacing w:line="288" w:lineRule="auto"/>
        <w:jc w:val="both"/>
        <w:rPr>
          <w:rFonts w:ascii="Arial" w:hAnsi="Arial" w:cs="Arial"/>
        </w:rPr>
      </w:pPr>
    </w:p>
    <w:p w14:paraId="0F79C62A" w14:textId="77777777" w:rsidR="00123B59" w:rsidRPr="00D53D3E" w:rsidRDefault="00123B59" w:rsidP="00123B59">
      <w:pPr>
        <w:spacing w:line="288" w:lineRule="auto"/>
        <w:jc w:val="both"/>
        <w:rPr>
          <w:rFonts w:ascii="Arial" w:eastAsia="Calibri" w:hAnsi="Arial" w:cs="Arial"/>
        </w:rPr>
      </w:pPr>
      <w:r w:rsidRPr="00D53D3E">
        <w:rPr>
          <w:rFonts w:ascii="Arial" w:eastAsia="Calibri" w:hAnsi="Arial" w:cs="Arial"/>
        </w:rPr>
        <w:t xml:space="preserve">Como quiera que en el presente evento </w:t>
      </w:r>
      <w:r>
        <w:rPr>
          <w:rFonts w:ascii="Arial" w:eastAsia="Calibri" w:hAnsi="Arial" w:cs="Arial"/>
        </w:rPr>
        <w:t>e</w:t>
      </w:r>
      <w:r w:rsidRPr="00D53D3E">
        <w:rPr>
          <w:rFonts w:ascii="Arial" w:eastAsia="Calibri" w:hAnsi="Arial" w:cs="Arial"/>
        </w:rPr>
        <w:t>l demandante solicita se declare la nulidad de</w:t>
      </w:r>
      <w:r>
        <w:rPr>
          <w:rFonts w:ascii="Arial" w:eastAsia="Calibri" w:hAnsi="Arial" w:cs="Arial"/>
        </w:rPr>
        <w:t xml:space="preserve"> </w:t>
      </w:r>
      <w:r w:rsidRPr="00D53D3E">
        <w:rPr>
          <w:rFonts w:ascii="Arial" w:eastAsia="Calibri" w:hAnsi="Arial" w:cs="Arial"/>
        </w:rPr>
        <w:t>l</w:t>
      </w:r>
      <w:r>
        <w:rPr>
          <w:rFonts w:ascii="Arial" w:eastAsia="Calibri" w:hAnsi="Arial" w:cs="Arial"/>
        </w:rPr>
        <w:t xml:space="preserve">a Resolución 003025 de 2019 y acto ficto como consecuencia de la falta de respuesta al recurso de apelación interpuesto contra el acto antes mencionado, </w:t>
      </w:r>
      <w:r w:rsidRPr="00D53D3E">
        <w:rPr>
          <w:rFonts w:ascii="Arial" w:eastAsia="Calibri" w:hAnsi="Arial" w:cs="Arial"/>
        </w:rPr>
        <w:t>por medio de</w:t>
      </w:r>
      <w:r>
        <w:rPr>
          <w:rFonts w:ascii="Arial" w:eastAsia="Calibri" w:hAnsi="Arial" w:cs="Arial"/>
        </w:rPr>
        <w:t xml:space="preserve"> </w:t>
      </w:r>
      <w:r w:rsidRPr="00D53D3E">
        <w:rPr>
          <w:rFonts w:ascii="Arial" w:eastAsia="Calibri" w:hAnsi="Arial" w:cs="Arial"/>
        </w:rPr>
        <w:t>l</w:t>
      </w:r>
      <w:r>
        <w:rPr>
          <w:rFonts w:ascii="Arial" w:eastAsia="Calibri" w:hAnsi="Arial" w:cs="Arial"/>
        </w:rPr>
        <w:t>os</w:t>
      </w:r>
      <w:r w:rsidRPr="00D53D3E">
        <w:rPr>
          <w:rFonts w:ascii="Arial" w:eastAsia="Calibri" w:hAnsi="Arial" w:cs="Arial"/>
        </w:rPr>
        <w:t xml:space="preserve"> cual</w:t>
      </w:r>
      <w:r>
        <w:rPr>
          <w:rFonts w:ascii="Arial" w:eastAsia="Calibri" w:hAnsi="Arial" w:cs="Arial"/>
        </w:rPr>
        <w:t>es</w:t>
      </w:r>
      <w:r w:rsidRPr="00D53D3E">
        <w:rPr>
          <w:rFonts w:ascii="Arial" w:eastAsia="Calibri" w:hAnsi="Arial" w:cs="Arial"/>
        </w:rPr>
        <w:t xml:space="preserve"> se </w:t>
      </w:r>
      <w:r>
        <w:rPr>
          <w:rFonts w:ascii="Arial" w:eastAsia="Calibri" w:hAnsi="Arial" w:cs="Arial"/>
        </w:rPr>
        <w:t>liquidaron sus cesantías sin retroactividad</w:t>
      </w:r>
      <w:r w:rsidRPr="00D53D3E">
        <w:rPr>
          <w:rFonts w:ascii="Arial" w:eastAsia="Calibri" w:hAnsi="Arial" w:cs="Arial"/>
        </w:rPr>
        <w:t xml:space="preserve">, resulta claro que </w:t>
      </w:r>
      <w:r w:rsidRPr="00D53D3E">
        <w:rPr>
          <w:rFonts w:ascii="Arial" w:eastAsia="Calibri" w:hAnsi="Arial" w:cs="Arial"/>
        </w:rPr>
        <w:lastRenderedPageBreak/>
        <w:t xml:space="preserve">sus pretensiones hacen referencia a derechos </w:t>
      </w:r>
      <w:r>
        <w:rPr>
          <w:rFonts w:ascii="Arial" w:eastAsia="Calibri" w:hAnsi="Arial" w:cs="Arial"/>
        </w:rPr>
        <w:t>laborales</w:t>
      </w:r>
      <w:r w:rsidRPr="00D53D3E">
        <w:rPr>
          <w:rFonts w:ascii="Arial" w:eastAsia="Calibri" w:hAnsi="Arial" w:cs="Arial"/>
        </w:rPr>
        <w:t xml:space="preserve">, por tanto, no son sujetos </w:t>
      </w:r>
      <w:r>
        <w:rPr>
          <w:rFonts w:ascii="Arial" w:eastAsia="Calibri" w:hAnsi="Arial" w:cs="Arial"/>
        </w:rPr>
        <w:t xml:space="preserve">de manera obligatoria </w:t>
      </w:r>
      <w:r w:rsidRPr="00D53D3E">
        <w:rPr>
          <w:rFonts w:ascii="Arial" w:eastAsia="Calibri" w:hAnsi="Arial" w:cs="Arial"/>
        </w:rPr>
        <w:t>a conciliación</w:t>
      </w:r>
      <w:r>
        <w:rPr>
          <w:rFonts w:ascii="Arial" w:eastAsia="Calibri" w:hAnsi="Arial" w:cs="Arial"/>
        </w:rPr>
        <w:t>.</w:t>
      </w:r>
    </w:p>
    <w:p w14:paraId="4DB3F008" w14:textId="77777777" w:rsidR="00123B59" w:rsidRPr="00D53D3E" w:rsidRDefault="00123B59" w:rsidP="00123B59">
      <w:pPr>
        <w:spacing w:line="288" w:lineRule="auto"/>
        <w:jc w:val="both"/>
        <w:rPr>
          <w:rFonts w:ascii="Arial" w:eastAsia="Calibri" w:hAnsi="Arial" w:cs="Arial"/>
        </w:rPr>
      </w:pPr>
    </w:p>
    <w:p w14:paraId="0B0C3448" w14:textId="77777777" w:rsidR="00123B59" w:rsidRPr="00D53D3E" w:rsidRDefault="00123B59" w:rsidP="00123B59">
      <w:pPr>
        <w:spacing w:line="288" w:lineRule="auto"/>
        <w:jc w:val="both"/>
        <w:rPr>
          <w:rFonts w:ascii="Calibri" w:eastAsia="Calibri" w:hAnsi="Calibri" w:cs="Arial"/>
        </w:rPr>
      </w:pPr>
      <w:r w:rsidRPr="00D53D3E">
        <w:rPr>
          <w:rFonts w:ascii="Arial" w:eastAsia="Calibri" w:hAnsi="Arial" w:cs="Arial"/>
        </w:rPr>
        <w:t xml:space="preserve">En relación con lo exigido en el artículo 161 No. 2 </w:t>
      </w:r>
      <w:proofErr w:type="spellStart"/>
      <w:r w:rsidRPr="00D53D3E">
        <w:rPr>
          <w:rFonts w:ascii="Arial" w:eastAsia="Calibri" w:hAnsi="Arial" w:cs="Arial"/>
        </w:rPr>
        <w:t>ibídem</w:t>
      </w:r>
      <w:proofErr w:type="spellEnd"/>
      <w:r w:rsidRPr="00D53D3E">
        <w:rPr>
          <w:rFonts w:ascii="Arial" w:eastAsia="Calibri" w:hAnsi="Arial" w:cs="Arial"/>
        </w:rPr>
        <w:t xml:space="preserve">, en el presente evento </w:t>
      </w:r>
      <w:r>
        <w:rPr>
          <w:rFonts w:ascii="Arial" w:eastAsia="Calibri" w:hAnsi="Arial" w:cs="Arial"/>
        </w:rPr>
        <w:t>e</w:t>
      </w:r>
      <w:r w:rsidRPr="00D53D3E">
        <w:rPr>
          <w:rFonts w:ascii="Arial" w:eastAsia="Calibri" w:hAnsi="Arial" w:cs="Arial"/>
        </w:rPr>
        <w:t>l</w:t>
      </w:r>
      <w:r>
        <w:rPr>
          <w:rFonts w:ascii="Arial" w:eastAsia="Calibri" w:hAnsi="Arial" w:cs="Arial"/>
        </w:rPr>
        <w:t xml:space="preserve"> demandante interpuso recurso de apelación contra la Resolución 003025 de 2019, el cual no ha sido resuelto</w:t>
      </w:r>
      <w:r w:rsidRPr="00D53D3E">
        <w:rPr>
          <w:rFonts w:ascii="Arial" w:eastAsia="Calibri" w:hAnsi="Arial" w:cs="Arial"/>
        </w:rPr>
        <w:t>, por lo que se entiende cumplido el requisito establecido por la ley</w:t>
      </w:r>
      <w:r w:rsidRPr="00D53D3E">
        <w:rPr>
          <w:rFonts w:ascii="Calibri" w:eastAsia="Calibri" w:hAnsi="Calibri" w:cs="Arial"/>
        </w:rPr>
        <w:t xml:space="preserve">. </w:t>
      </w:r>
    </w:p>
    <w:p w14:paraId="6E3E6BAB" w14:textId="77777777" w:rsidR="00123B59" w:rsidRPr="00D53D3E" w:rsidRDefault="00123B59" w:rsidP="00123B59">
      <w:pPr>
        <w:spacing w:line="288" w:lineRule="auto"/>
        <w:jc w:val="both"/>
        <w:rPr>
          <w:rFonts w:ascii="Arial" w:eastAsia="Calibri" w:hAnsi="Arial" w:cs="Arial"/>
        </w:rPr>
      </w:pPr>
    </w:p>
    <w:p w14:paraId="6BB58431" w14:textId="77777777" w:rsidR="00123B59" w:rsidRPr="00D53D3E" w:rsidRDefault="00123B59" w:rsidP="00123B59">
      <w:pPr>
        <w:numPr>
          <w:ilvl w:val="0"/>
          <w:numId w:val="2"/>
        </w:numPr>
        <w:autoSpaceDE w:val="0"/>
        <w:autoSpaceDN w:val="0"/>
        <w:adjustRightInd w:val="0"/>
        <w:spacing w:line="288" w:lineRule="auto"/>
        <w:contextualSpacing/>
        <w:jc w:val="both"/>
        <w:rPr>
          <w:rFonts w:ascii="Arial" w:hAnsi="Arial" w:cs="Arial"/>
          <w:b/>
        </w:rPr>
      </w:pPr>
      <w:r w:rsidRPr="00D53D3E">
        <w:rPr>
          <w:rFonts w:ascii="Arial" w:hAnsi="Arial" w:cs="Arial"/>
          <w:b/>
        </w:rPr>
        <w:t xml:space="preserve">CADUCIDAD DE LA ACCIÓN </w:t>
      </w:r>
    </w:p>
    <w:p w14:paraId="2D9D3C6B" w14:textId="77777777" w:rsidR="00123B59" w:rsidRPr="00D53D3E" w:rsidRDefault="00123B59" w:rsidP="00123B59">
      <w:pPr>
        <w:spacing w:line="288" w:lineRule="auto"/>
        <w:ind w:left="708"/>
        <w:jc w:val="both"/>
        <w:rPr>
          <w:rFonts w:ascii="Arial" w:hAnsi="Arial" w:cs="Arial"/>
          <w:b/>
        </w:rPr>
      </w:pPr>
    </w:p>
    <w:p w14:paraId="0423AF04" w14:textId="7EC1C588" w:rsidR="00123B59" w:rsidRPr="00D53D3E" w:rsidRDefault="00123B59" w:rsidP="00123B59">
      <w:pPr>
        <w:tabs>
          <w:tab w:val="left" w:pos="0"/>
        </w:tabs>
        <w:spacing w:line="288" w:lineRule="auto"/>
        <w:jc w:val="both"/>
        <w:rPr>
          <w:rFonts w:ascii="Arial" w:hAnsi="Arial" w:cs="Arial"/>
        </w:rPr>
      </w:pPr>
      <w:r w:rsidRPr="00D53D3E">
        <w:rPr>
          <w:rFonts w:ascii="Arial" w:hAnsi="Arial" w:cs="Arial"/>
        </w:rPr>
        <w:t xml:space="preserve">En relación con la oportunidad para presentar la demanda, revisando el contenido del artículo 164, numeral 1 literal </w:t>
      </w:r>
      <w:r>
        <w:rPr>
          <w:rFonts w:ascii="Arial" w:hAnsi="Arial" w:cs="Arial"/>
        </w:rPr>
        <w:t>d</w:t>
      </w:r>
      <w:r w:rsidRPr="00D53D3E">
        <w:rPr>
          <w:rFonts w:ascii="Arial" w:hAnsi="Arial" w:cs="Arial"/>
        </w:rPr>
        <w:t>) del C.P.A.C.A, se tiene que cuando se trata de actos</w:t>
      </w:r>
      <w:r>
        <w:rPr>
          <w:rFonts w:ascii="Arial" w:hAnsi="Arial" w:cs="Arial"/>
        </w:rPr>
        <w:t xml:space="preserve"> producto del silencio administrativo puede ser presentadas en cualquier tiempo</w:t>
      </w:r>
      <w:r w:rsidRPr="00D53D3E">
        <w:rPr>
          <w:rFonts w:ascii="Arial" w:hAnsi="Arial" w:cs="Arial"/>
        </w:rPr>
        <w:t>.</w:t>
      </w:r>
    </w:p>
    <w:p w14:paraId="67FDCD45" w14:textId="77777777" w:rsidR="00123B59" w:rsidRPr="00D53D3E" w:rsidRDefault="00123B59" w:rsidP="00123B59">
      <w:pPr>
        <w:tabs>
          <w:tab w:val="left" w:pos="0"/>
        </w:tabs>
        <w:spacing w:line="288" w:lineRule="auto"/>
        <w:jc w:val="both"/>
        <w:rPr>
          <w:rFonts w:ascii="Arial" w:hAnsi="Arial" w:cs="Arial"/>
        </w:rPr>
      </w:pPr>
    </w:p>
    <w:p w14:paraId="0EB8BF57" w14:textId="77777777" w:rsidR="00123B59" w:rsidRPr="00D53D3E" w:rsidRDefault="00123B59" w:rsidP="00123B59">
      <w:pPr>
        <w:numPr>
          <w:ilvl w:val="0"/>
          <w:numId w:val="2"/>
        </w:numPr>
        <w:tabs>
          <w:tab w:val="left" w:pos="0"/>
        </w:tabs>
        <w:autoSpaceDE w:val="0"/>
        <w:autoSpaceDN w:val="0"/>
        <w:adjustRightInd w:val="0"/>
        <w:spacing w:line="288" w:lineRule="auto"/>
        <w:contextualSpacing/>
        <w:jc w:val="both"/>
        <w:rPr>
          <w:rFonts w:ascii="Arial" w:hAnsi="Arial" w:cs="Arial"/>
        </w:rPr>
      </w:pPr>
      <w:r w:rsidRPr="00D53D3E">
        <w:rPr>
          <w:rFonts w:ascii="Arial" w:hAnsi="Arial" w:cs="Arial"/>
          <w:b/>
        </w:rPr>
        <w:t xml:space="preserve">LEGITIMACIÓN EN LA CAUSA </w:t>
      </w:r>
    </w:p>
    <w:p w14:paraId="609115F7" w14:textId="77777777" w:rsidR="00123B59" w:rsidRPr="00D53D3E" w:rsidRDefault="00123B59" w:rsidP="00123B59">
      <w:pPr>
        <w:tabs>
          <w:tab w:val="left" w:pos="0"/>
        </w:tabs>
        <w:spacing w:line="288" w:lineRule="auto"/>
        <w:ind w:left="708"/>
        <w:jc w:val="both"/>
        <w:rPr>
          <w:rFonts w:ascii="Arial" w:hAnsi="Arial" w:cs="Arial"/>
          <w:b/>
        </w:rPr>
      </w:pPr>
    </w:p>
    <w:p w14:paraId="390488C3" w14:textId="77777777" w:rsidR="00123B59" w:rsidRPr="00D53D3E" w:rsidRDefault="00123B59" w:rsidP="00123B59">
      <w:pPr>
        <w:numPr>
          <w:ilvl w:val="1"/>
          <w:numId w:val="2"/>
        </w:numPr>
        <w:tabs>
          <w:tab w:val="left" w:pos="0"/>
        </w:tabs>
        <w:autoSpaceDE w:val="0"/>
        <w:autoSpaceDN w:val="0"/>
        <w:adjustRightInd w:val="0"/>
        <w:spacing w:line="288" w:lineRule="auto"/>
        <w:contextualSpacing/>
        <w:jc w:val="both"/>
        <w:rPr>
          <w:rFonts w:ascii="Arial" w:hAnsi="Arial" w:cs="Arial"/>
        </w:rPr>
      </w:pPr>
      <w:r w:rsidRPr="00D53D3E">
        <w:rPr>
          <w:rFonts w:ascii="Arial" w:hAnsi="Arial" w:cs="Arial"/>
          <w:b/>
        </w:rPr>
        <w:t xml:space="preserve"> LEGITIMACIÓN POR ACTIVA </w:t>
      </w:r>
    </w:p>
    <w:p w14:paraId="7DFF671E" w14:textId="77777777" w:rsidR="00123B59" w:rsidRPr="00D53D3E" w:rsidRDefault="00123B59" w:rsidP="00123B59">
      <w:pPr>
        <w:tabs>
          <w:tab w:val="left" w:pos="0"/>
        </w:tabs>
        <w:spacing w:line="288" w:lineRule="auto"/>
        <w:jc w:val="both"/>
        <w:rPr>
          <w:rFonts w:ascii="Arial" w:hAnsi="Arial" w:cs="Arial"/>
        </w:rPr>
      </w:pPr>
    </w:p>
    <w:p w14:paraId="4A23F8A3" w14:textId="77777777" w:rsidR="00123B59" w:rsidRPr="00D53D3E" w:rsidRDefault="00123B59" w:rsidP="00123B59">
      <w:pPr>
        <w:tabs>
          <w:tab w:val="left" w:pos="0"/>
        </w:tabs>
        <w:spacing w:line="288" w:lineRule="auto"/>
        <w:jc w:val="both"/>
        <w:rPr>
          <w:rFonts w:ascii="Arial" w:hAnsi="Arial" w:cs="Arial"/>
        </w:rPr>
      </w:pPr>
      <w:r w:rsidRPr="00D53D3E">
        <w:rPr>
          <w:rFonts w:ascii="Arial" w:hAnsi="Arial" w:cs="Arial"/>
        </w:rPr>
        <w:t xml:space="preserve">De acuerdo con el artículo 159 del C.P.A.C.A, las entidades públicas, los particulares y demás sujetos de derecho que tengan capacidad para comparecer al proceso pueden obrar como demandantes por medio de sus representantes debidamente acreditados, para reclamar ante los jueces el derecho del que son titulares. </w:t>
      </w:r>
    </w:p>
    <w:p w14:paraId="6106601A" w14:textId="77777777" w:rsidR="00123B59" w:rsidRPr="00D53D3E" w:rsidRDefault="00123B59" w:rsidP="00123B59">
      <w:pPr>
        <w:tabs>
          <w:tab w:val="left" w:pos="0"/>
        </w:tabs>
        <w:spacing w:line="288" w:lineRule="auto"/>
        <w:jc w:val="both"/>
        <w:rPr>
          <w:rFonts w:ascii="Arial" w:hAnsi="Arial" w:cs="Arial"/>
        </w:rPr>
      </w:pPr>
    </w:p>
    <w:p w14:paraId="4CA1ABF2" w14:textId="77777777" w:rsidR="00123B59" w:rsidRPr="00D53D3E" w:rsidRDefault="00123B59" w:rsidP="00123B59">
      <w:pPr>
        <w:tabs>
          <w:tab w:val="left" w:pos="0"/>
        </w:tabs>
        <w:spacing w:line="288" w:lineRule="auto"/>
        <w:jc w:val="both"/>
        <w:rPr>
          <w:rFonts w:ascii="Arial" w:hAnsi="Arial" w:cs="Arial"/>
        </w:rPr>
      </w:pPr>
      <w:r w:rsidRPr="00D53D3E">
        <w:rPr>
          <w:rFonts w:ascii="Arial" w:hAnsi="Arial" w:cs="Arial"/>
        </w:rPr>
        <w:t xml:space="preserve">El artículo 138 </w:t>
      </w:r>
      <w:proofErr w:type="spellStart"/>
      <w:r w:rsidRPr="00D53D3E">
        <w:rPr>
          <w:rFonts w:ascii="Arial" w:hAnsi="Arial" w:cs="Arial"/>
        </w:rPr>
        <w:t>ibídem</w:t>
      </w:r>
      <w:proofErr w:type="spellEnd"/>
      <w:r w:rsidRPr="00D53D3E">
        <w:rPr>
          <w:rFonts w:ascii="Arial" w:hAnsi="Arial" w:cs="Arial"/>
        </w:rPr>
        <w:t xml:space="preserve">, faculta a toda persona que se crea lesionada en un derecho subjetivo amparado en una norma jurídica a pedir la nulidad de un acto administrativo particular y que se le restablezca el derecho. </w:t>
      </w:r>
    </w:p>
    <w:p w14:paraId="714E4F55" w14:textId="77777777" w:rsidR="00123B59" w:rsidRPr="00D53D3E" w:rsidRDefault="00123B59" w:rsidP="00123B59">
      <w:pPr>
        <w:tabs>
          <w:tab w:val="left" w:pos="0"/>
        </w:tabs>
        <w:spacing w:line="288" w:lineRule="auto"/>
        <w:jc w:val="both"/>
        <w:rPr>
          <w:rFonts w:ascii="Arial" w:hAnsi="Arial" w:cs="Arial"/>
        </w:rPr>
      </w:pPr>
    </w:p>
    <w:p w14:paraId="644669B6" w14:textId="77777777" w:rsidR="00123B59" w:rsidRPr="00D53D3E" w:rsidRDefault="00123B59" w:rsidP="00123B59">
      <w:pPr>
        <w:tabs>
          <w:tab w:val="left" w:pos="0"/>
        </w:tabs>
        <w:spacing w:line="288" w:lineRule="auto"/>
        <w:jc w:val="both"/>
        <w:rPr>
          <w:rFonts w:ascii="Arial" w:hAnsi="Arial" w:cs="Arial"/>
        </w:rPr>
      </w:pPr>
      <w:r w:rsidRPr="00D53D3E">
        <w:rPr>
          <w:rFonts w:ascii="Arial" w:hAnsi="Arial" w:cs="Arial"/>
        </w:rPr>
        <w:t xml:space="preserve">En el presente caso, quien se presenta en calidad de demandante es </w:t>
      </w:r>
      <w:r>
        <w:rPr>
          <w:rFonts w:ascii="Arial" w:hAnsi="Arial" w:cs="Arial"/>
        </w:rPr>
        <w:t>e</w:t>
      </w:r>
      <w:r w:rsidRPr="00D53D3E">
        <w:rPr>
          <w:rFonts w:ascii="Arial" w:hAnsi="Arial" w:cs="Arial"/>
        </w:rPr>
        <w:t xml:space="preserve">l señor </w:t>
      </w:r>
      <w:r>
        <w:rPr>
          <w:rFonts w:ascii="Arial" w:eastAsia="Arial Unicode MS" w:hAnsi="Arial" w:cs="Arial"/>
          <w:bCs/>
          <w:lang w:val="es-MX"/>
        </w:rPr>
        <w:t>JULIO ANTONIO ÁVILA NAVARRETE</w:t>
      </w:r>
      <w:r w:rsidRPr="00D53D3E">
        <w:rPr>
          <w:rFonts w:ascii="Arial" w:hAnsi="Arial" w:cs="Arial"/>
        </w:rPr>
        <w:t xml:space="preserve">, a quien la entidad </w:t>
      </w:r>
      <w:r>
        <w:rPr>
          <w:rFonts w:ascii="Arial" w:hAnsi="Arial" w:cs="Arial"/>
        </w:rPr>
        <w:t>liquidó sus cesantías sin retroactividad</w:t>
      </w:r>
      <w:r w:rsidRPr="00D53D3E">
        <w:rPr>
          <w:rFonts w:ascii="Arial" w:hAnsi="Arial" w:cs="Arial"/>
        </w:rPr>
        <w:t xml:space="preserve">. </w:t>
      </w:r>
    </w:p>
    <w:p w14:paraId="7C525271" w14:textId="77777777" w:rsidR="00123B59" w:rsidRPr="00D53D3E" w:rsidRDefault="00123B59" w:rsidP="00123B59">
      <w:pPr>
        <w:tabs>
          <w:tab w:val="left" w:pos="0"/>
        </w:tabs>
        <w:spacing w:line="288" w:lineRule="auto"/>
        <w:jc w:val="both"/>
        <w:rPr>
          <w:rFonts w:ascii="Arial" w:hAnsi="Arial" w:cs="Arial"/>
        </w:rPr>
      </w:pPr>
    </w:p>
    <w:p w14:paraId="7D31A565" w14:textId="77777777" w:rsidR="00123B59" w:rsidRDefault="00123B59" w:rsidP="00123B59">
      <w:pPr>
        <w:tabs>
          <w:tab w:val="left" w:pos="0"/>
        </w:tabs>
        <w:spacing w:line="288" w:lineRule="auto"/>
        <w:jc w:val="both"/>
        <w:rPr>
          <w:rFonts w:ascii="Arial" w:hAnsi="Arial" w:cs="Arial"/>
        </w:rPr>
      </w:pPr>
      <w:r w:rsidRPr="00D53D3E">
        <w:rPr>
          <w:rFonts w:ascii="Arial" w:hAnsi="Arial" w:cs="Arial"/>
        </w:rPr>
        <w:t xml:space="preserve">Por tanto, resulta claro que </w:t>
      </w:r>
      <w:r>
        <w:rPr>
          <w:rFonts w:ascii="Arial" w:hAnsi="Arial" w:cs="Arial"/>
        </w:rPr>
        <w:t>e</w:t>
      </w:r>
      <w:r w:rsidRPr="00D53D3E">
        <w:rPr>
          <w:rFonts w:ascii="Arial" w:hAnsi="Arial" w:cs="Arial"/>
        </w:rPr>
        <w:t xml:space="preserve">l </w:t>
      </w:r>
      <w:r>
        <w:rPr>
          <w:rFonts w:ascii="Arial" w:hAnsi="Arial" w:cs="Arial"/>
        </w:rPr>
        <w:t xml:space="preserve">señor ÁVILA NAVARRETE </w:t>
      </w:r>
      <w:r w:rsidRPr="00D53D3E">
        <w:rPr>
          <w:rFonts w:ascii="Arial" w:hAnsi="Arial" w:cs="Arial"/>
        </w:rPr>
        <w:t>se encuentra legitimad</w:t>
      </w:r>
      <w:r>
        <w:rPr>
          <w:rFonts w:ascii="Arial" w:hAnsi="Arial" w:cs="Arial"/>
        </w:rPr>
        <w:t>o</w:t>
      </w:r>
      <w:r w:rsidRPr="00D53D3E">
        <w:rPr>
          <w:rFonts w:ascii="Arial" w:hAnsi="Arial" w:cs="Arial"/>
        </w:rPr>
        <w:t xml:space="preserve"> en la causa para comparecer en el presente proceso en calidad de demandante, siendo representad</w:t>
      </w:r>
      <w:r>
        <w:rPr>
          <w:rFonts w:ascii="Arial" w:hAnsi="Arial" w:cs="Arial"/>
        </w:rPr>
        <w:t>o</w:t>
      </w:r>
      <w:r w:rsidRPr="00D53D3E">
        <w:rPr>
          <w:rFonts w:ascii="Arial" w:hAnsi="Arial" w:cs="Arial"/>
        </w:rPr>
        <w:t xml:space="preserve"> por l</w:t>
      </w:r>
      <w:r>
        <w:rPr>
          <w:rFonts w:ascii="Arial" w:hAnsi="Arial" w:cs="Arial"/>
        </w:rPr>
        <w:t>a</w:t>
      </w:r>
      <w:r w:rsidRPr="00D53D3E">
        <w:rPr>
          <w:rFonts w:ascii="Arial" w:hAnsi="Arial" w:cs="Arial"/>
        </w:rPr>
        <w:t xml:space="preserve"> doctor</w:t>
      </w:r>
      <w:r>
        <w:rPr>
          <w:rFonts w:ascii="Arial" w:hAnsi="Arial" w:cs="Arial"/>
        </w:rPr>
        <w:t>a</w:t>
      </w:r>
      <w:r w:rsidRPr="00D53D3E">
        <w:rPr>
          <w:rFonts w:ascii="Arial" w:hAnsi="Arial" w:cs="Arial"/>
        </w:rPr>
        <w:t xml:space="preserve"> </w:t>
      </w:r>
      <w:r>
        <w:rPr>
          <w:rFonts w:ascii="Arial" w:hAnsi="Arial" w:cs="Arial"/>
        </w:rPr>
        <w:t>SANDRA PATRICIA BURITICÁ GONZÁLEZ</w:t>
      </w:r>
      <w:r w:rsidRPr="00D53D3E">
        <w:rPr>
          <w:rFonts w:ascii="Arial" w:hAnsi="Arial" w:cs="Arial"/>
        </w:rPr>
        <w:t xml:space="preserve">, a quien se le reconocerá personería para actuar.  </w:t>
      </w:r>
    </w:p>
    <w:p w14:paraId="74A306B4" w14:textId="77777777" w:rsidR="00123B59" w:rsidRDefault="00123B59" w:rsidP="00123B59">
      <w:pPr>
        <w:tabs>
          <w:tab w:val="left" w:pos="0"/>
        </w:tabs>
        <w:spacing w:line="288" w:lineRule="auto"/>
        <w:jc w:val="both"/>
        <w:rPr>
          <w:rFonts w:ascii="Arial" w:hAnsi="Arial" w:cs="Arial"/>
        </w:rPr>
      </w:pPr>
    </w:p>
    <w:p w14:paraId="2D4520B3" w14:textId="77777777" w:rsidR="00123B59" w:rsidRPr="00D53D3E" w:rsidRDefault="00123B59" w:rsidP="00123B59">
      <w:pPr>
        <w:numPr>
          <w:ilvl w:val="1"/>
          <w:numId w:val="2"/>
        </w:numPr>
        <w:tabs>
          <w:tab w:val="left" w:pos="0"/>
        </w:tabs>
        <w:autoSpaceDE w:val="0"/>
        <w:autoSpaceDN w:val="0"/>
        <w:adjustRightInd w:val="0"/>
        <w:spacing w:line="288" w:lineRule="auto"/>
        <w:contextualSpacing/>
        <w:jc w:val="both"/>
        <w:rPr>
          <w:rFonts w:ascii="Arial" w:hAnsi="Arial" w:cs="Arial"/>
          <w:b/>
        </w:rPr>
      </w:pPr>
      <w:r w:rsidRPr="00D53D3E">
        <w:rPr>
          <w:rFonts w:ascii="Arial" w:hAnsi="Arial" w:cs="Arial"/>
          <w:b/>
        </w:rPr>
        <w:t xml:space="preserve"> LEGITIMACIÓN POR PASIVA </w:t>
      </w:r>
    </w:p>
    <w:p w14:paraId="50044FDD" w14:textId="77777777" w:rsidR="00123B59" w:rsidRPr="00D53D3E" w:rsidRDefault="00123B59" w:rsidP="00123B59">
      <w:pPr>
        <w:tabs>
          <w:tab w:val="left" w:pos="0"/>
        </w:tabs>
        <w:autoSpaceDE w:val="0"/>
        <w:autoSpaceDN w:val="0"/>
        <w:adjustRightInd w:val="0"/>
        <w:spacing w:line="288" w:lineRule="auto"/>
        <w:ind w:left="720"/>
        <w:contextualSpacing/>
        <w:jc w:val="both"/>
        <w:rPr>
          <w:rFonts w:ascii="Arial" w:hAnsi="Arial" w:cs="Arial"/>
          <w:b/>
        </w:rPr>
      </w:pPr>
    </w:p>
    <w:p w14:paraId="5078AD26" w14:textId="6AC3F59A" w:rsidR="00123B59" w:rsidRDefault="00123B59" w:rsidP="00123B59">
      <w:pPr>
        <w:tabs>
          <w:tab w:val="left" w:pos="0"/>
        </w:tabs>
        <w:spacing w:line="288" w:lineRule="auto"/>
        <w:jc w:val="both"/>
        <w:rPr>
          <w:rFonts w:ascii="Arial" w:eastAsia="Calibri" w:hAnsi="Arial" w:cs="Arial"/>
        </w:rPr>
      </w:pPr>
      <w:r w:rsidRPr="00D53D3E">
        <w:rPr>
          <w:rFonts w:ascii="Arial" w:eastAsia="Calibri" w:hAnsi="Arial" w:cs="Arial"/>
        </w:rPr>
        <w:t xml:space="preserve">Atendiendo al contenido del artículo 159 </w:t>
      </w:r>
      <w:proofErr w:type="spellStart"/>
      <w:r w:rsidRPr="00D53D3E">
        <w:rPr>
          <w:rFonts w:ascii="Arial" w:eastAsia="Calibri" w:hAnsi="Arial" w:cs="Arial"/>
        </w:rPr>
        <w:t>ibídem</w:t>
      </w:r>
      <w:proofErr w:type="spellEnd"/>
      <w:r w:rsidRPr="00D53D3E">
        <w:rPr>
          <w:rFonts w:ascii="Arial" w:eastAsia="Calibri" w:hAnsi="Arial" w:cs="Arial"/>
        </w:rPr>
        <w:t>, en el presente caso deberá concurrir en condición de demandado la autoridad administrativa que expidió los actos administrativos con los que presuntamente se ha lesionado un derecho subjetivo amparado en una norma jurídica cuyo restablecimiento persigue la parte demanda</w:t>
      </w:r>
      <w:r>
        <w:rPr>
          <w:rFonts w:ascii="Arial" w:eastAsia="Calibri" w:hAnsi="Arial" w:cs="Arial"/>
        </w:rPr>
        <w:t>nte</w:t>
      </w:r>
      <w:r w:rsidRPr="00D53D3E">
        <w:rPr>
          <w:rFonts w:ascii="Arial" w:eastAsia="Calibri" w:hAnsi="Arial" w:cs="Arial"/>
        </w:rPr>
        <w:t>, que en el presente caso fue l</w:t>
      </w:r>
      <w:r>
        <w:rPr>
          <w:rFonts w:ascii="Arial" w:eastAsia="Calibri" w:hAnsi="Arial" w:cs="Arial"/>
        </w:rPr>
        <w:t>a</w:t>
      </w:r>
      <w:r w:rsidRPr="00D53D3E">
        <w:rPr>
          <w:rFonts w:ascii="Arial" w:eastAsia="Calibri" w:hAnsi="Arial" w:cs="Arial"/>
        </w:rPr>
        <w:t xml:space="preserve"> </w:t>
      </w:r>
      <w:r>
        <w:rPr>
          <w:rFonts w:ascii="Arial" w:eastAsia="Calibri" w:hAnsi="Arial" w:cs="Arial"/>
        </w:rPr>
        <w:t xml:space="preserve">RAMA JUDICIAL, </w:t>
      </w:r>
      <w:r w:rsidRPr="00D53D3E">
        <w:rPr>
          <w:rFonts w:ascii="Arial" w:eastAsia="Calibri" w:hAnsi="Arial" w:cs="Arial"/>
        </w:rPr>
        <w:t xml:space="preserve">entidad que </w:t>
      </w:r>
      <w:r>
        <w:rPr>
          <w:rFonts w:ascii="Arial" w:eastAsia="Calibri" w:hAnsi="Arial" w:cs="Arial"/>
        </w:rPr>
        <w:t>liquidó sin retroactividad la cesantía de la parte actora</w:t>
      </w:r>
      <w:r w:rsidRPr="00D53D3E">
        <w:rPr>
          <w:rFonts w:ascii="Arial" w:eastAsia="Calibri" w:hAnsi="Arial" w:cs="Arial"/>
        </w:rPr>
        <w:t xml:space="preserve">, por lo que es la que tiene la legitimación en la causa por pasiva en el presente asunto. </w:t>
      </w:r>
    </w:p>
    <w:p w14:paraId="7AB2173E" w14:textId="77777777" w:rsidR="00123B59" w:rsidRDefault="00123B59" w:rsidP="00123B59">
      <w:pPr>
        <w:tabs>
          <w:tab w:val="left" w:pos="0"/>
        </w:tabs>
        <w:spacing w:line="288" w:lineRule="auto"/>
        <w:jc w:val="both"/>
        <w:rPr>
          <w:rFonts w:ascii="Arial" w:eastAsia="Calibri" w:hAnsi="Arial" w:cs="Arial"/>
        </w:rPr>
      </w:pPr>
    </w:p>
    <w:p w14:paraId="409758CE" w14:textId="77777777" w:rsidR="00123B59" w:rsidRPr="00123B59" w:rsidRDefault="00123B59" w:rsidP="00123B59">
      <w:pPr>
        <w:tabs>
          <w:tab w:val="left" w:pos="0"/>
        </w:tabs>
        <w:spacing w:line="288" w:lineRule="auto"/>
        <w:jc w:val="both"/>
        <w:rPr>
          <w:rFonts w:ascii="Arial" w:eastAsia="Calibri" w:hAnsi="Arial" w:cs="Arial"/>
        </w:rPr>
      </w:pPr>
      <w:r w:rsidRPr="00123B59">
        <w:rPr>
          <w:rFonts w:ascii="Arial" w:eastAsia="Calibri" w:hAnsi="Arial" w:cs="Arial"/>
        </w:rPr>
        <w:lastRenderedPageBreak/>
        <w:t xml:space="preserve">En cuanto a tener como demandada a la Nación-Ministerio de Hacienda y Crédito Público esta se negará como quiera que la Rama Judicial tiene autonomía administrativa, financiera y patrimonial y por lo tanto no debe ser representada por la mencionada cartera. </w:t>
      </w:r>
    </w:p>
    <w:p w14:paraId="0936B40D" w14:textId="77777777" w:rsidR="00123B59" w:rsidRDefault="00123B59" w:rsidP="00123B59">
      <w:pPr>
        <w:tabs>
          <w:tab w:val="left" w:pos="0"/>
        </w:tabs>
        <w:spacing w:line="288" w:lineRule="auto"/>
        <w:jc w:val="both"/>
        <w:rPr>
          <w:rFonts w:ascii="Arial" w:eastAsia="Calibri" w:hAnsi="Arial" w:cs="Arial"/>
        </w:rPr>
      </w:pPr>
    </w:p>
    <w:p w14:paraId="12A608B4" w14:textId="77777777" w:rsidR="00123B59" w:rsidRPr="00177512" w:rsidRDefault="00123B59" w:rsidP="00123B59">
      <w:pPr>
        <w:pStyle w:val="Prrafodelista"/>
        <w:numPr>
          <w:ilvl w:val="0"/>
          <w:numId w:val="2"/>
        </w:numPr>
        <w:tabs>
          <w:tab w:val="left" w:pos="0"/>
        </w:tabs>
        <w:spacing w:line="288" w:lineRule="auto"/>
        <w:jc w:val="both"/>
        <w:rPr>
          <w:rFonts w:ascii="Arial" w:hAnsi="Arial" w:cs="Arial"/>
          <w:b/>
        </w:rPr>
      </w:pPr>
      <w:r w:rsidRPr="00177512">
        <w:rPr>
          <w:rFonts w:ascii="Arial" w:hAnsi="Arial" w:cs="Arial"/>
          <w:b/>
        </w:rPr>
        <w:t xml:space="preserve">ANEXOS DE LA DEMANDA </w:t>
      </w:r>
    </w:p>
    <w:p w14:paraId="06A89ACA" w14:textId="77777777" w:rsidR="00123B59" w:rsidRPr="00D53D3E" w:rsidRDefault="00123B59" w:rsidP="00123B59">
      <w:pPr>
        <w:tabs>
          <w:tab w:val="left" w:pos="0"/>
        </w:tabs>
        <w:spacing w:line="288" w:lineRule="auto"/>
        <w:ind w:left="708"/>
        <w:jc w:val="both"/>
        <w:rPr>
          <w:rFonts w:ascii="Arial" w:hAnsi="Arial" w:cs="Arial"/>
          <w:b/>
        </w:rPr>
      </w:pPr>
    </w:p>
    <w:p w14:paraId="0D46F01B" w14:textId="77777777" w:rsidR="00123B59" w:rsidRPr="00D53D3E" w:rsidRDefault="00123B59" w:rsidP="00123B59">
      <w:pPr>
        <w:spacing w:line="288" w:lineRule="auto"/>
        <w:jc w:val="both"/>
        <w:rPr>
          <w:rFonts w:ascii="Arial" w:eastAsia="Arial Unicode MS" w:hAnsi="Arial" w:cs="Arial"/>
        </w:rPr>
      </w:pPr>
      <w:r w:rsidRPr="00D53D3E">
        <w:rPr>
          <w:rFonts w:ascii="Arial" w:eastAsia="Calibri" w:hAnsi="Arial" w:cs="Arial"/>
        </w:rPr>
        <w:t>La parte actora allegó la prueba documental que se encontraba en su poder y que pretende hacer valer en el presente proceso para probar su derecho</w:t>
      </w:r>
      <w:r>
        <w:rPr>
          <w:rFonts w:ascii="Arial" w:eastAsia="Calibri" w:hAnsi="Arial" w:cs="Arial"/>
        </w:rPr>
        <w:t>.</w:t>
      </w:r>
    </w:p>
    <w:p w14:paraId="7576028A" w14:textId="77777777" w:rsidR="00123B59" w:rsidRPr="00D53D3E" w:rsidRDefault="00123B59" w:rsidP="00123B59">
      <w:pPr>
        <w:spacing w:line="288" w:lineRule="auto"/>
        <w:jc w:val="both"/>
        <w:rPr>
          <w:rFonts w:ascii="Arial" w:eastAsia="Arial Unicode MS" w:hAnsi="Arial" w:cs="Arial"/>
        </w:rPr>
      </w:pPr>
    </w:p>
    <w:p w14:paraId="4B4C53F4" w14:textId="77777777" w:rsidR="00123B59" w:rsidRDefault="00123B59" w:rsidP="00123B59">
      <w:pPr>
        <w:spacing w:line="288" w:lineRule="auto"/>
        <w:jc w:val="both"/>
        <w:rPr>
          <w:rFonts w:ascii="Arial" w:eastAsia="Arial Unicode MS" w:hAnsi="Arial" w:cs="Arial"/>
          <w:b/>
          <w:lang w:val="es-MX"/>
        </w:rPr>
      </w:pPr>
      <w:r w:rsidRPr="00D53D3E">
        <w:rPr>
          <w:rFonts w:ascii="Arial" w:eastAsia="Arial Unicode MS" w:hAnsi="Arial" w:cs="Arial"/>
          <w:lang w:val="es-MX"/>
        </w:rPr>
        <w:t xml:space="preserve">Por lo anteriormente expuesto, el </w:t>
      </w:r>
      <w:r w:rsidRPr="00D53D3E">
        <w:rPr>
          <w:rFonts w:ascii="Arial" w:eastAsia="Arial Unicode MS" w:hAnsi="Arial" w:cs="Arial"/>
          <w:b/>
          <w:lang w:val="es-MX"/>
        </w:rPr>
        <w:t xml:space="preserve">Juzgado </w:t>
      </w:r>
      <w:r>
        <w:rPr>
          <w:rFonts w:ascii="Arial" w:eastAsia="Arial Unicode MS" w:hAnsi="Arial" w:cs="Arial"/>
          <w:b/>
          <w:lang w:val="es-MX"/>
        </w:rPr>
        <w:t xml:space="preserve">Sexto </w:t>
      </w:r>
      <w:r w:rsidRPr="00D53D3E">
        <w:rPr>
          <w:rFonts w:ascii="Arial" w:eastAsia="Arial Unicode MS" w:hAnsi="Arial" w:cs="Arial"/>
          <w:b/>
          <w:lang w:val="es-MX"/>
        </w:rPr>
        <w:t xml:space="preserve">Administrativo del Circuito de Ibagué, </w:t>
      </w:r>
    </w:p>
    <w:p w14:paraId="4A3DA02A" w14:textId="77777777" w:rsidR="00123B59" w:rsidRPr="00D53D3E" w:rsidRDefault="00123B59" w:rsidP="00123B59">
      <w:pPr>
        <w:spacing w:line="288" w:lineRule="auto"/>
        <w:jc w:val="both"/>
        <w:rPr>
          <w:rFonts w:ascii="Arial" w:eastAsia="Arial Unicode MS" w:hAnsi="Arial" w:cs="Arial"/>
          <w:b/>
          <w:lang w:val="es-MX"/>
        </w:rPr>
      </w:pPr>
    </w:p>
    <w:p w14:paraId="39365402" w14:textId="77777777" w:rsidR="00123B59" w:rsidRPr="00D53D3E" w:rsidRDefault="00123B59" w:rsidP="00123B59">
      <w:pPr>
        <w:spacing w:line="288" w:lineRule="auto"/>
        <w:jc w:val="center"/>
        <w:rPr>
          <w:rFonts w:ascii="Arial" w:eastAsia="Arial Unicode MS" w:hAnsi="Arial" w:cs="Arial"/>
        </w:rPr>
      </w:pPr>
      <w:r w:rsidRPr="00D53D3E">
        <w:rPr>
          <w:rFonts w:ascii="Arial" w:eastAsia="Arial Unicode MS" w:hAnsi="Arial" w:cs="Arial"/>
          <w:b/>
          <w:lang w:val="es-MX"/>
        </w:rPr>
        <w:t>RESUELVE:</w:t>
      </w:r>
    </w:p>
    <w:p w14:paraId="7441A804" w14:textId="77777777" w:rsidR="00123B59" w:rsidRPr="00D53D3E" w:rsidRDefault="00123B59" w:rsidP="00123B59">
      <w:pPr>
        <w:spacing w:line="288" w:lineRule="auto"/>
        <w:jc w:val="both"/>
        <w:rPr>
          <w:rFonts w:ascii="Arial" w:eastAsia="Arial Unicode MS" w:hAnsi="Arial" w:cs="Arial"/>
        </w:rPr>
      </w:pPr>
    </w:p>
    <w:p w14:paraId="15D792BF" w14:textId="77777777" w:rsidR="00123B59" w:rsidRPr="00D53D3E" w:rsidRDefault="00123B59" w:rsidP="00123B59">
      <w:pPr>
        <w:spacing w:line="288" w:lineRule="auto"/>
        <w:jc w:val="both"/>
        <w:rPr>
          <w:rFonts w:ascii="Arial" w:eastAsia="Calibri" w:hAnsi="Arial" w:cs="Arial"/>
          <w:b/>
        </w:rPr>
      </w:pPr>
      <w:r w:rsidRPr="00D53D3E">
        <w:rPr>
          <w:rFonts w:ascii="Arial" w:eastAsia="Calibri" w:hAnsi="Arial" w:cs="Arial"/>
          <w:b/>
        </w:rPr>
        <w:t>PRIMERO</w:t>
      </w:r>
      <w:r w:rsidRPr="00D53D3E">
        <w:rPr>
          <w:rFonts w:ascii="Arial" w:eastAsia="Calibri" w:hAnsi="Arial" w:cs="Arial"/>
        </w:rPr>
        <w:t xml:space="preserve">. Por reunir los requisitos legales, se ADMITE la demanda que en ejercicio del </w:t>
      </w:r>
      <w:r w:rsidRPr="00D53D3E">
        <w:rPr>
          <w:rFonts w:ascii="Arial" w:eastAsia="Calibri" w:hAnsi="Arial" w:cs="Arial"/>
          <w:b/>
        </w:rPr>
        <w:t xml:space="preserve">MEDIO DE CONTROL DE NULIDAD Y RESTABLECIMIENTO DEL DERECHO </w:t>
      </w:r>
      <w:r w:rsidRPr="00D53D3E">
        <w:rPr>
          <w:rFonts w:ascii="Arial" w:eastAsia="Calibri" w:hAnsi="Arial" w:cs="Arial"/>
        </w:rPr>
        <w:t>instaura a través de apoderad</w:t>
      </w:r>
      <w:r>
        <w:rPr>
          <w:rFonts w:ascii="Arial" w:eastAsia="Calibri" w:hAnsi="Arial" w:cs="Arial"/>
        </w:rPr>
        <w:t>o</w:t>
      </w:r>
      <w:r w:rsidRPr="00D53D3E">
        <w:rPr>
          <w:rFonts w:ascii="Arial" w:eastAsia="Calibri" w:hAnsi="Arial" w:cs="Arial"/>
        </w:rPr>
        <w:t xml:space="preserve"> judicial </w:t>
      </w:r>
      <w:r>
        <w:rPr>
          <w:rFonts w:ascii="Arial" w:eastAsia="Calibri" w:hAnsi="Arial" w:cs="Arial"/>
        </w:rPr>
        <w:t>e</w:t>
      </w:r>
      <w:r w:rsidRPr="00D53D3E">
        <w:rPr>
          <w:rFonts w:ascii="Arial" w:eastAsia="Calibri" w:hAnsi="Arial" w:cs="Arial"/>
        </w:rPr>
        <w:t xml:space="preserve">l señor </w:t>
      </w:r>
      <w:r>
        <w:rPr>
          <w:rFonts w:ascii="Arial" w:eastAsia="Arial Unicode MS" w:hAnsi="Arial" w:cs="Arial"/>
          <w:b/>
          <w:lang w:val="es-MX"/>
        </w:rPr>
        <w:t>JULIO ANTONIO ÁVILA NAVARRETE</w:t>
      </w:r>
      <w:r w:rsidRPr="00D53D3E">
        <w:rPr>
          <w:rFonts w:ascii="Arial" w:eastAsia="Calibri" w:hAnsi="Arial" w:cs="Arial"/>
          <w:b/>
        </w:rPr>
        <w:t>,</w:t>
      </w:r>
      <w:r w:rsidRPr="00D53D3E">
        <w:rPr>
          <w:rFonts w:ascii="Arial" w:eastAsia="Calibri" w:hAnsi="Arial" w:cs="Arial"/>
        </w:rPr>
        <w:t xml:space="preserve"> en contra de</w:t>
      </w:r>
      <w:r>
        <w:rPr>
          <w:rFonts w:ascii="Arial" w:eastAsia="Calibri" w:hAnsi="Arial" w:cs="Arial"/>
        </w:rPr>
        <w:t xml:space="preserve"> la </w:t>
      </w:r>
      <w:r>
        <w:rPr>
          <w:rFonts w:ascii="Arial" w:eastAsia="Calibri" w:hAnsi="Arial" w:cs="Arial"/>
          <w:b/>
          <w:bCs/>
        </w:rPr>
        <w:t>RAMA JUDICIAL</w:t>
      </w:r>
      <w:r w:rsidRPr="00D53D3E">
        <w:rPr>
          <w:rFonts w:ascii="Arial" w:eastAsia="Calibri" w:hAnsi="Arial" w:cs="Arial"/>
          <w:b/>
        </w:rPr>
        <w:t>.</w:t>
      </w:r>
    </w:p>
    <w:p w14:paraId="0A257571" w14:textId="77777777" w:rsidR="00123B59" w:rsidRPr="00D53D3E" w:rsidRDefault="00123B59" w:rsidP="00123B59">
      <w:pPr>
        <w:spacing w:line="288" w:lineRule="auto"/>
        <w:jc w:val="both"/>
        <w:rPr>
          <w:rFonts w:ascii="Arial" w:eastAsia="Calibri" w:hAnsi="Arial" w:cs="Arial"/>
          <w:b/>
          <w:color w:val="FF0000"/>
        </w:rPr>
      </w:pPr>
    </w:p>
    <w:p w14:paraId="5A173189" w14:textId="77777777" w:rsidR="00123B59" w:rsidRPr="00177512" w:rsidRDefault="00123B59" w:rsidP="00123B59">
      <w:pPr>
        <w:pStyle w:val="Sinespaciado"/>
        <w:tabs>
          <w:tab w:val="left" w:pos="7938"/>
        </w:tabs>
        <w:spacing w:line="276" w:lineRule="auto"/>
        <w:jc w:val="both"/>
        <w:rPr>
          <w:rFonts w:ascii="Arial" w:hAnsi="Arial" w:cs="Arial"/>
          <w:sz w:val="24"/>
          <w:szCs w:val="24"/>
          <w:lang w:val="es-ES" w:eastAsia="es-ES"/>
        </w:rPr>
      </w:pPr>
      <w:r w:rsidRPr="00DF6A53">
        <w:rPr>
          <w:rFonts w:ascii="Arial" w:hAnsi="Arial" w:cs="Arial"/>
          <w:b/>
          <w:sz w:val="24"/>
          <w:szCs w:val="24"/>
        </w:rPr>
        <w:t xml:space="preserve">SEGUNDO. </w:t>
      </w:r>
      <w:r w:rsidRPr="003B7585">
        <w:rPr>
          <w:rFonts w:ascii="Arial" w:hAnsi="Arial" w:cs="Arial"/>
          <w:sz w:val="24"/>
          <w:szCs w:val="24"/>
          <w:lang w:val="es-ES" w:eastAsia="es-ES"/>
        </w:rPr>
        <w:t>Notifíquese personalmente la presente providencia de conformidad con lo establecido en l</w:t>
      </w:r>
      <w:r>
        <w:rPr>
          <w:rFonts w:ascii="Arial" w:hAnsi="Arial" w:cs="Arial"/>
          <w:sz w:val="24"/>
          <w:szCs w:val="24"/>
          <w:lang w:val="es-ES" w:eastAsia="es-ES"/>
        </w:rPr>
        <w:t>os</w:t>
      </w:r>
      <w:r w:rsidRPr="003B7585">
        <w:rPr>
          <w:rFonts w:ascii="Arial" w:hAnsi="Arial" w:cs="Arial"/>
          <w:sz w:val="24"/>
          <w:szCs w:val="24"/>
          <w:lang w:val="es-ES" w:eastAsia="es-ES"/>
        </w:rPr>
        <w:t xml:space="preserve"> artículo</w:t>
      </w:r>
      <w:r>
        <w:rPr>
          <w:rFonts w:ascii="Arial" w:hAnsi="Arial" w:cs="Arial"/>
          <w:sz w:val="24"/>
          <w:szCs w:val="24"/>
          <w:lang w:val="es-ES" w:eastAsia="es-ES"/>
        </w:rPr>
        <w:t>s 162 numeral 8 inciso segundo y</w:t>
      </w:r>
      <w:r w:rsidRPr="003B7585">
        <w:rPr>
          <w:rFonts w:ascii="Arial" w:hAnsi="Arial" w:cs="Arial"/>
          <w:sz w:val="24"/>
          <w:szCs w:val="24"/>
          <w:lang w:val="es-ES" w:eastAsia="es-ES"/>
        </w:rPr>
        <w:t xml:space="preserve"> 199 del CPACA</w:t>
      </w:r>
      <w:r>
        <w:rPr>
          <w:rFonts w:ascii="Arial" w:hAnsi="Arial" w:cs="Arial"/>
          <w:sz w:val="24"/>
          <w:szCs w:val="24"/>
          <w:lang w:val="es-ES" w:eastAsia="es-ES"/>
        </w:rPr>
        <w:t xml:space="preserve"> adicionados y modificados por la Ley 2080 de 2021</w:t>
      </w:r>
      <w:r w:rsidRPr="003B7585">
        <w:rPr>
          <w:rFonts w:ascii="Arial" w:hAnsi="Arial" w:cs="Arial"/>
          <w:sz w:val="24"/>
          <w:szCs w:val="24"/>
          <w:lang w:val="es-ES" w:eastAsia="es-ES"/>
        </w:rPr>
        <w:t xml:space="preserve">, a través del buzón electrónico de que disponen para notificaciones judiciales </w:t>
      </w:r>
      <w:r w:rsidRPr="003B7585">
        <w:rPr>
          <w:rFonts w:ascii="Arial" w:hAnsi="Arial" w:cs="Arial"/>
          <w:i/>
          <w:sz w:val="24"/>
          <w:szCs w:val="24"/>
          <w:lang w:val="es-ES" w:eastAsia="es-ES"/>
        </w:rPr>
        <w:t xml:space="preserve">(art. 197 </w:t>
      </w:r>
      <w:proofErr w:type="spellStart"/>
      <w:r w:rsidRPr="003B7585">
        <w:rPr>
          <w:rFonts w:ascii="Arial" w:hAnsi="Arial" w:cs="Arial"/>
          <w:i/>
          <w:sz w:val="24"/>
          <w:szCs w:val="24"/>
          <w:lang w:val="es-ES" w:eastAsia="es-ES"/>
        </w:rPr>
        <w:t>ibídem</w:t>
      </w:r>
      <w:proofErr w:type="spellEnd"/>
      <w:r w:rsidRPr="003B7585">
        <w:rPr>
          <w:rFonts w:ascii="Arial" w:hAnsi="Arial" w:cs="Arial"/>
          <w:i/>
          <w:sz w:val="24"/>
          <w:szCs w:val="24"/>
          <w:lang w:val="es-ES" w:eastAsia="es-ES"/>
        </w:rPr>
        <w:t>)</w:t>
      </w:r>
      <w:r w:rsidRPr="003B7585">
        <w:rPr>
          <w:rFonts w:ascii="Arial" w:hAnsi="Arial" w:cs="Arial"/>
          <w:sz w:val="24"/>
          <w:szCs w:val="24"/>
          <w:lang w:val="es-ES" w:eastAsia="es-ES"/>
        </w:rPr>
        <w:t>.</w:t>
      </w:r>
    </w:p>
    <w:p w14:paraId="46D44B88" w14:textId="77777777" w:rsidR="00123B59" w:rsidRPr="00D53D3E" w:rsidRDefault="00123B59" w:rsidP="00123B59">
      <w:pPr>
        <w:rPr>
          <w:rFonts w:ascii="Arial" w:eastAsia="Arial Unicode MS" w:hAnsi="Arial" w:cs="Arial"/>
        </w:rPr>
      </w:pPr>
    </w:p>
    <w:p w14:paraId="5962766C" w14:textId="77777777" w:rsidR="00123B59" w:rsidRDefault="00123B59" w:rsidP="00123B59">
      <w:pPr>
        <w:numPr>
          <w:ilvl w:val="0"/>
          <w:numId w:val="1"/>
        </w:numPr>
        <w:spacing w:line="288" w:lineRule="auto"/>
        <w:jc w:val="both"/>
        <w:rPr>
          <w:rFonts w:ascii="Arial" w:eastAsia="Arial Unicode MS" w:hAnsi="Arial" w:cs="Arial"/>
        </w:rPr>
      </w:pPr>
      <w:r w:rsidRPr="00D53D3E">
        <w:rPr>
          <w:rFonts w:ascii="Arial" w:eastAsia="Arial Unicode MS" w:hAnsi="Arial" w:cs="Arial"/>
        </w:rPr>
        <w:t xml:space="preserve">Al </w:t>
      </w:r>
      <w:r>
        <w:rPr>
          <w:rFonts w:ascii="Arial" w:eastAsia="Arial Unicode MS" w:hAnsi="Arial" w:cs="Arial"/>
        </w:rPr>
        <w:t>Director Seccional de Administración Judicial, o quien haga sus veces,</w:t>
      </w:r>
    </w:p>
    <w:p w14:paraId="3165FB28" w14:textId="77777777" w:rsidR="00123B59" w:rsidRDefault="00123B59" w:rsidP="00123B59">
      <w:pPr>
        <w:pStyle w:val="Prrafodelista"/>
        <w:rPr>
          <w:rFonts w:ascii="Arial" w:eastAsia="Arial Unicode MS" w:hAnsi="Arial" w:cs="Arial"/>
        </w:rPr>
      </w:pPr>
    </w:p>
    <w:p w14:paraId="3060F2EB" w14:textId="77777777" w:rsidR="00123B59" w:rsidRPr="00D53D3E" w:rsidRDefault="00123B59" w:rsidP="00123B59">
      <w:pPr>
        <w:numPr>
          <w:ilvl w:val="0"/>
          <w:numId w:val="1"/>
        </w:numPr>
        <w:spacing w:line="288" w:lineRule="auto"/>
        <w:jc w:val="both"/>
        <w:rPr>
          <w:rFonts w:ascii="Arial" w:eastAsia="Arial Unicode MS" w:hAnsi="Arial" w:cs="Arial"/>
        </w:rPr>
      </w:pPr>
      <w:r w:rsidRPr="00D53D3E">
        <w:rPr>
          <w:rFonts w:ascii="Arial" w:eastAsia="Arial Unicode MS" w:hAnsi="Arial" w:cs="Arial"/>
        </w:rPr>
        <w:t xml:space="preserve">Agente del Ministerio Público delegado ante este Juzgado </w:t>
      </w:r>
    </w:p>
    <w:p w14:paraId="1253DC7E" w14:textId="77777777" w:rsidR="00123B59" w:rsidRPr="00D53D3E" w:rsidRDefault="00123B59" w:rsidP="00123B59">
      <w:pPr>
        <w:ind w:left="708"/>
        <w:rPr>
          <w:rFonts w:ascii="Arial" w:eastAsia="Arial Unicode MS" w:hAnsi="Arial" w:cs="Arial"/>
        </w:rPr>
      </w:pPr>
    </w:p>
    <w:p w14:paraId="363E8D50" w14:textId="77777777" w:rsidR="00123B59" w:rsidRPr="00D53D3E" w:rsidRDefault="00123B59" w:rsidP="00123B59">
      <w:pPr>
        <w:numPr>
          <w:ilvl w:val="0"/>
          <w:numId w:val="1"/>
        </w:numPr>
        <w:spacing w:line="288" w:lineRule="auto"/>
        <w:jc w:val="both"/>
        <w:rPr>
          <w:rFonts w:ascii="Arial" w:eastAsia="Arial Unicode MS" w:hAnsi="Arial" w:cs="Arial"/>
        </w:rPr>
      </w:pPr>
      <w:r w:rsidRPr="00D53D3E">
        <w:rPr>
          <w:rFonts w:ascii="Arial" w:eastAsia="Arial Unicode MS" w:hAnsi="Arial" w:cs="Arial"/>
        </w:rPr>
        <w:t xml:space="preserve">A la Agencia Nacional de Defensa Jurídica del Estado </w:t>
      </w:r>
    </w:p>
    <w:p w14:paraId="18C0111A" w14:textId="77777777" w:rsidR="00123B59" w:rsidRPr="00D53D3E" w:rsidRDefault="00123B59" w:rsidP="00123B59">
      <w:pPr>
        <w:spacing w:line="288" w:lineRule="auto"/>
        <w:jc w:val="both"/>
        <w:rPr>
          <w:rFonts w:ascii="Arial" w:eastAsia="Arial Unicode MS" w:hAnsi="Arial" w:cs="Arial"/>
        </w:rPr>
      </w:pPr>
    </w:p>
    <w:p w14:paraId="1B5CE086" w14:textId="77777777" w:rsidR="00123B59" w:rsidRPr="00D53D3E" w:rsidRDefault="00123B59" w:rsidP="00123B59">
      <w:pPr>
        <w:spacing w:line="288" w:lineRule="auto"/>
        <w:jc w:val="both"/>
        <w:rPr>
          <w:rFonts w:ascii="Arial" w:eastAsia="Arial Unicode MS" w:hAnsi="Arial" w:cs="Arial"/>
        </w:rPr>
      </w:pPr>
      <w:r>
        <w:rPr>
          <w:rFonts w:ascii="Arial" w:eastAsia="Arial Unicode MS" w:hAnsi="Arial" w:cs="Arial"/>
          <w:b/>
        </w:rPr>
        <w:t>TERCERO</w:t>
      </w:r>
      <w:r w:rsidRPr="00D53D3E">
        <w:rPr>
          <w:rFonts w:ascii="Arial" w:eastAsia="Arial Unicode MS" w:hAnsi="Arial" w:cs="Arial"/>
          <w:b/>
        </w:rPr>
        <w:t xml:space="preserve">. </w:t>
      </w:r>
      <w:r w:rsidRPr="00D53D3E">
        <w:rPr>
          <w:rFonts w:ascii="Arial" w:eastAsia="Arial Unicode MS" w:hAnsi="Arial" w:cs="Arial"/>
        </w:rPr>
        <w:t>Notificar por estado el contenido de este proveído a la parte actora.</w:t>
      </w:r>
    </w:p>
    <w:p w14:paraId="551E327F" w14:textId="77777777" w:rsidR="00123B59" w:rsidRPr="00D53D3E" w:rsidRDefault="00123B59" w:rsidP="00123B59">
      <w:pPr>
        <w:spacing w:line="288" w:lineRule="auto"/>
        <w:jc w:val="both"/>
        <w:rPr>
          <w:rFonts w:ascii="Arial" w:eastAsia="Arial Unicode MS" w:hAnsi="Arial" w:cs="Arial"/>
        </w:rPr>
      </w:pPr>
    </w:p>
    <w:p w14:paraId="0284065C" w14:textId="77777777" w:rsidR="00123B59" w:rsidRPr="003B7585" w:rsidRDefault="00123B59" w:rsidP="00123B59">
      <w:pPr>
        <w:spacing w:line="276" w:lineRule="auto"/>
        <w:jc w:val="both"/>
        <w:rPr>
          <w:rFonts w:ascii="Arial" w:eastAsia="Arial Unicode MS" w:hAnsi="Arial" w:cs="Arial"/>
        </w:rPr>
      </w:pPr>
      <w:r>
        <w:rPr>
          <w:rFonts w:ascii="Arial" w:eastAsia="Arial Unicode MS" w:hAnsi="Arial" w:cs="Arial"/>
          <w:b/>
        </w:rPr>
        <w:t>CUARTO.</w:t>
      </w:r>
      <w:r w:rsidRPr="002E1BB0">
        <w:rPr>
          <w:rFonts w:ascii="Arial" w:eastAsia="Arial Unicode MS" w:hAnsi="Arial" w:cs="Arial"/>
        </w:rPr>
        <w:t xml:space="preserve"> </w:t>
      </w:r>
      <w:r w:rsidRPr="003B7585">
        <w:rPr>
          <w:rFonts w:ascii="Arial" w:eastAsia="Arial Unicode MS" w:hAnsi="Arial" w:cs="Arial"/>
        </w:rPr>
        <w:t xml:space="preserve">Córrase traslado a las partes, </w:t>
      </w:r>
      <w:proofErr w:type="gramStart"/>
      <w:r w:rsidRPr="003B7585">
        <w:rPr>
          <w:rFonts w:ascii="Arial" w:eastAsia="Arial Unicode MS" w:hAnsi="Arial" w:cs="Arial"/>
        </w:rPr>
        <w:t>por  el</w:t>
      </w:r>
      <w:proofErr w:type="gramEnd"/>
      <w:r w:rsidRPr="003B7585">
        <w:rPr>
          <w:rFonts w:ascii="Arial" w:eastAsia="Arial Unicode MS" w:hAnsi="Arial" w:cs="Arial"/>
        </w:rPr>
        <w:t xml:space="preserve"> término de </w:t>
      </w:r>
      <w:r>
        <w:rPr>
          <w:rFonts w:ascii="Arial" w:eastAsia="Arial Unicode MS" w:hAnsi="Arial" w:cs="Arial"/>
        </w:rPr>
        <w:t xml:space="preserve">treinta </w:t>
      </w:r>
      <w:r w:rsidRPr="003B7585">
        <w:rPr>
          <w:rFonts w:ascii="Arial" w:eastAsia="Arial Unicode MS" w:hAnsi="Arial" w:cs="Arial"/>
        </w:rPr>
        <w:t>(</w:t>
      </w:r>
      <w:r>
        <w:rPr>
          <w:rFonts w:ascii="Arial" w:eastAsia="Arial Unicode MS" w:hAnsi="Arial" w:cs="Arial"/>
        </w:rPr>
        <w:t>30</w:t>
      </w:r>
      <w:r w:rsidRPr="003B7585">
        <w:rPr>
          <w:rFonts w:ascii="Arial" w:eastAsia="Arial Unicode MS" w:hAnsi="Arial" w:cs="Arial"/>
        </w:rPr>
        <w:t xml:space="preserve">) días </w:t>
      </w:r>
      <w:r>
        <w:rPr>
          <w:rFonts w:ascii="Arial" w:eastAsia="Arial Unicode MS" w:hAnsi="Arial" w:cs="Arial"/>
        </w:rPr>
        <w:t xml:space="preserve">luego de vencidos dos (2) días hábiles siguientes al de envío del mensaje </w:t>
      </w:r>
      <w:r w:rsidRPr="003B7585">
        <w:rPr>
          <w:rFonts w:ascii="Arial" w:eastAsia="Arial Unicode MS" w:hAnsi="Arial" w:cs="Arial"/>
        </w:rPr>
        <w:t>de notificación, de conformidad con lo dispuesto en el artículo 199 de la Ley 1437 de 2011</w:t>
      </w:r>
      <w:r>
        <w:rPr>
          <w:rFonts w:ascii="Arial" w:eastAsia="Arial Unicode MS" w:hAnsi="Arial" w:cs="Arial"/>
        </w:rPr>
        <w:t xml:space="preserve"> modificado por la ley 2080 de 2021</w:t>
      </w:r>
      <w:r w:rsidRPr="003B7585">
        <w:rPr>
          <w:rFonts w:ascii="Arial" w:eastAsia="Arial Unicode MS" w:hAnsi="Arial" w:cs="Arial"/>
        </w:rPr>
        <w:t xml:space="preserve">, y para los fines dispuestos en el art. 172 </w:t>
      </w:r>
      <w:proofErr w:type="spellStart"/>
      <w:r w:rsidRPr="003B7585">
        <w:rPr>
          <w:rFonts w:ascii="Arial" w:eastAsia="Arial Unicode MS" w:hAnsi="Arial" w:cs="Arial"/>
        </w:rPr>
        <w:t>ibídem</w:t>
      </w:r>
      <w:proofErr w:type="spellEnd"/>
      <w:r w:rsidRPr="003B7585">
        <w:rPr>
          <w:rFonts w:ascii="Arial" w:eastAsia="Arial Unicode MS" w:hAnsi="Arial" w:cs="Arial"/>
          <w:vertAlign w:val="superscript"/>
        </w:rPr>
        <w:footnoteReference w:id="1"/>
      </w:r>
      <w:r w:rsidRPr="003B7585">
        <w:rPr>
          <w:rFonts w:ascii="Arial" w:eastAsia="Arial Unicode MS" w:hAnsi="Arial" w:cs="Arial"/>
        </w:rPr>
        <w:t>.</w:t>
      </w:r>
    </w:p>
    <w:p w14:paraId="1DF4B132" w14:textId="77777777" w:rsidR="00123B59" w:rsidRPr="002E1BB0" w:rsidRDefault="00123B59" w:rsidP="00123B59">
      <w:pPr>
        <w:spacing w:line="288" w:lineRule="auto"/>
        <w:jc w:val="both"/>
        <w:rPr>
          <w:rFonts w:ascii="Arial" w:eastAsia="Arial Unicode MS" w:hAnsi="Arial" w:cs="Arial"/>
          <w:lang w:val="es-CO"/>
        </w:rPr>
      </w:pPr>
    </w:p>
    <w:p w14:paraId="4F3E805D" w14:textId="77777777" w:rsidR="00123B59" w:rsidRPr="002E1BB0" w:rsidRDefault="00123B59" w:rsidP="00123B59">
      <w:pPr>
        <w:autoSpaceDE w:val="0"/>
        <w:autoSpaceDN w:val="0"/>
        <w:adjustRightInd w:val="0"/>
        <w:spacing w:line="288" w:lineRule="auto"/>
        <w:jc w:val="both"/>
        <w:rPr>
          <w:rFonts w:ascii="Arial" w:eastAsia="Arial Unicode MS" w:hAnsi="Arial" w:cs="Arial"/>
        </w:rPr>
      </w:pPr>
      <w:r>
        <w:rPr>
          <w:rFonts w:ascii="Arial" w:eastAsia="Arial Unicode MS" w:hAnsi="Arial" w:cs="Arial"/>
          <w:b/>
        </w:rPr>
        <w:t>QUINTO</w:t>
      </w:r>
      <w:r w:rsidRPr="002E1BB0">
        <w:rPr>
          <w:rFonts w:ascii="Arial" w:eastAsia="Arial Unicode MS" w:hAnsi="Arial" w:cs="Arial"/>
          <w:b/>
        </w:rPr>
        <w:t xml:space="preserve">. Se advierte </w:t>
      </w:r>
      <w:r w:rsidRPr="002E1BB0">
        <w:rPr>
          <w:rFonts w:ascii="Arial" w:eastAsia="Arial Unicode MS" w:hAnsi="Arial" w:cs="Arial"/>
        </w:rPr>
        <w:t>a</w:t>
      </w:r>
      <w:r>
        <w:rPr>
          <w:rFonts w:ascii="Arial" w:eastAsia="Arial Unicode MS" w:hAnsi="Arial" w:cs="Arial"/>
        </w:rPr>
        <w:t xml:space="preserve"> </w:t>
      </w:r>
      <w:r w:rsidRPr="002E1BB0">
        <w:rPr>
          <w:rFonts w:ascii="Arial" w:eastAsia="Arial Unicode MS" w:hAnsi="Arial" w:cs="Arial"/>
        </w:rPr>
        <w:t>l</w:t>
      </w:r>
      <w:r>
        <w:rPr>
          <w:rFonts w:ascii="Arial" w:eastAsia="Arial Unicode MS" w:hAnsi="Arial" w:cs="Arial"/>
        </w:rPr>
        <w:t>os</w:t>
      </w:r>
      <w:r w:rsidRPr="002E1BB0">
        <w:rPr>
          <w:rFonts w:ascii="Arial" w:eastAsia="Arial Unicode MS" w:hAnsi="Arial" w:cs="Arial"/>
        </w:rPr>
        <w:t xml:space="preserve"> ente</w:t>
      </w:r>
      <w:r>
        <w:rPr>
          <w:rFonts w:ascii="Arial" w:eastAsia="Arial Unicode MS" w:hAnsi="Arial" w:cs="Arial"/>
        </w:rPr>
        <w:t>s</w:t>
      </w:r>
      <w:r w:rsidRPr="002E1BB0">
        <w:rPr>
          <w:rFonts w:ascii="Arial" w:eastAsia="Arial Unicode MS" w:hAnsi="Arial" w:cs="Arial"/>
        </w:rPr>
        <w:t xml:space="preserve"> accionado</w:t>
      </w:r>
      <w:r>
        <w:rPr>
          <w:rFonts w:ascii="Arial" w:eastAsia="Arial Unicode MS" w:hAnsi="Arial" w:cs="Arial"/>
        </w:rPr>
        <w:t>s</w:t>
      </w:r>
      <w:r w:rsidRPr="002E1BB0">
        <w:rPr>
          <w:rFonts w:ascii="Arial" w:eastAsia="Arial Unicode MS" w:hAnsi="Arial" w:cs="Arial"/>
          <w:lang w:eastAsia="en-US"/>
        </w:rPr>
        <w:t xml:space="preserve"> </w:t>
      </w:r>
      <w:proofErr w:type="gramStart"/>
      <w:r w:rsidRPr="002E1BB0">
        <w:rPr>
          <w:rFonts w:ascii="Arial" w:eastAsia="Arial Unicode MS" w:hAnsi="Arial" w:cs="Arial"/>
          <w:lang w:eastAsia="en-US"/>
        </w:rPr>
        <w:t>que</w:t>
      </w:r>
      <w:proofErr w:type="gramEnd"/>
      <w:r w:rsidRPr="002E1BB0">
        <w:rPr>
          <w:rFonts w:ascii="Arial" w:eastAsia="Arial Unicode MS" w:hAnsi="Arial" w:cs="Arial"/>
          <w:lang w:eastAsia="en-US"/>
        </w:rPr>
        <w:t xml:space="preserve"> dentro del término para dar respuesta a la demanda, deberá</w:t>
      </w:r>
      <w:r>
        <w:rPr>
          <w:rFonts w:ascii="Arial" w:eastAsia="Arial Unicode MS" w:hAnsi="Arial" w:cs="Arial"/>
          <w:lang w:eastAsia="en-US"/>
        </w:rPr>
        <w:t>n</w:t>
      </w:r>
      <w:r w:rsidRPr="002E1BB0">
        <w:rPr>
          <w:rFonts w:ascii="Arial" w:eastAsia="Arial Unicode MS" w:hAnsi="Arial" w:cs="Arial"/>
          <w:lang w:eastAsia="en-US"/>
        </w:rPr>
        <w:t xml:space="preserve"> allegar el expediente administrativo que contenga los antecedentes de la actuación objeto del presente proceso, y que se encuentren en su poder. Asimismo, se le</w:t>
      </w:r>
      <w:r>
        <w:rPr>
          <w:rFonts w:ascii="Arial" w:eastAsia="Arial Unicode MS" w:hAnsi="Arial" w:cs="Arial"/>
          <w:lang w:eastAsia="en-US"/>
        </w:rPr>
        <w:t>s</w:t>
      </w:r>
      <w:r w:rsidRPr="002E1BB0">
        <w:rPr>
          <w:rFonts w:ascii="Arial" w:eastAsia="Arial Unicode MS" w:hAnsi="Arial" w:cs="Arial"/>
          <w:lang w:eastAsia="en-US"/>
        </w:rPr>
        <w:t xml:space="preserve"> hace saber que la inobservancia a este deber constituye falta disciplinaria gravísima del funcionario encargado, tal como lo dispone el parágrafo 1º del artículo 175 </w:t>
      </w:r>
      <w:r w:rsidRPr="002E1BB0">
        <w:rPr>
          <w:rFonts w:ascii="Arial" w:eastAsia="Arial Unicode MS" w:hAnsi="Arial" w:cs="Arial"/>
        </w:rPr>
        <w:t xml:space="preserve">del CPACA.  </w:t>
      </w:r>
    </w:p>
    <w:p w14:paraId="2BCF5F48" w14:textId="77777777" w:rsidR="00123B59" w:rsidRPr="002E1BB0" w:rsidRDefault="00123B59" w:rsidP="00123B59">
      <w:pPr>
        <w:autoSpaceDE w:val="0"/>
        <w:autoSpaceDN w:val="0"/>
        <w:adjustRightInd w:val="0"/>
        <w:spacing w:line="288" w:lineRule="auto"/>
        <w:jc w:val="both"/>
        <w:rPr>
          <w:rFonts w:ascii="Arial" w:eastAsia="Arial Unicode MS" w:hAnsi="Arial" w:cs="Arial"/>
        </w:rPr>
      </w:pPr>
    </w:p>
    <w:p w14:paraId="4D870B6C" w14:textId="77777777" w:rsidR="00123B59" w:rsidRPr="002E1BB0" w:rsidRDefault="00123B59" w:rsidP="00123B59">
      <w:pPr>
        <w:autoSpaceDE w:val="0"/>
        <w:autoSpaceDN w:val="0"/>
        <w:adjustRightInd w:val="0"/>
        <w:spacing w:line="288" w:lineRule="auto"/>
        <w:jc w:val="both"/>
        <w:rPr>
          <w:rFonts w:ascii="Arial" w:eastAsia="Arial Unicode MS" w:hAnsi="Arial" w:cs="Arial"/>
          <w:lang w:eastAsia="en-US"/>
        </w:rPr>
      </w:pPr>
      <w:r>
        <w:rPr>
          <w:rFonts w:ascii="Arial" w:eastAsia="Arial Unicode MS" w:hAnsi="Arial" w:cs="Arial"/>
          <w:b/>
        </w:rPr>
        <w:t>SEXTO.</w:t>
      </w:r>
      <w:r w:rsidRPr="002E1BB0">
        <w:rPr>
          <w:rFonts w:ascii="Arial" w:eastAsia="Arial Unicode MS" w:hAnsi="Arial" w:cs="Arial"/>
          <w:b/>
        </w:rPr>
        <w:t xml:space="preserve"> </w:t>
      </w:r>
      <w:r w:rsidRPr="002E1BB0">
        <w:rPr>
          <w:rFonts w:ascii="Arial" w:eastAsia="Arial Unicode MS" w:hAnsi="Arial" w:cs="Arial"/>
          <w:lang w:eastAsia="en-US"/>
        </w:rPr>
        <w:t>Se reconoce personería para actuar a</w:t>
      </w:r>
      <w:r>
        <w:rPr>
          <w:rFonts w:ascii="Arial" w:eastAsia="Arial Unicode MS" w:hAnsi="Arial" w:cs="Arial"/>
          <w:lang w:eastAsia="en-US"/>
        </w:rPr>
        <w:t xml:space="preserve"> </w:t>
      </w:r>
      <w:r w:rsidRPr="002E1BB0">
        <w:rPr>
          <w:rFonts w:ascii="Arial" w:eastAsia="Calibri" w:hAnsi="Arial" w:cs="Arial"/>
          <w:lang w:val="es-CO" w:eastAsia="en-US"/>
        </w:rPr>
        <w:t>l</w:t>
      </w:r>
      <w:r>
        <w:rPr>
          <w:rFonts w:ascii="Arial" w:eastAsia="Calibri" w:hAnsi="Arial" w:cs="Arial"/>
          <w:lang w:val="es-CO" w:eastAsia="en-US"/>
        </w:rPr>
        <w:t>a</w:t>
      </w:r>
      <w:r w:rsidRPr="002E1BB0">
        <w:rPr>
          <w:rFonts w:ascii="Arial" w:eastAsia="Calibri" w:hAnsi="Arial" w:cs="Arial"/>
          <w:lang w:val="es-CO" w:eastAsia="en-US"/>
        </w:rPr>
        <w:t xml:space="preserve"> doctor</w:t>
      </w:r>
      <w:r>
        <w:rPr>
          <w:rFonts w:ascii="Arial" w:eastAsia="Calibri" w:hAnsi="Arial" w:cs="Arial"/>
          <w:lang w:val="es-CO" w:eastAsia="en-US"/>
        </w:rPr>
        <w:t>a</w:t>
      </w:r>
      <w:r w:rsidRPr="002E1BB0">
        <w:rPr>
          <w:rFonts w:ascii="Arial" w:eastAsia="Calibri" w:hAnsi="Arial" w:cs="Arial"/>
          <w:lang w:val="es-CO" w:eastAsia="en-US"/>
        </w:rPr>
        <w:t xml:space="preserve"> </w:t>
      </w:r>
      <w:r>
        <w:rPr>
          <w:rFonts w:ascii="Arial" w:eastAsia="Calibri" w:hAnsi="Arial" w:cs="Arial"/>
          <w:lang w:val="es-CO" w:eastAsia="en-US"/>
        </w:rPr>
        <w:t xml:space="preserve">SANDRA PATRICIA BURITICÁ GONZÁLEZ </w:t>
      </w:r>
      <w:r w:rsidRPr="002E1BB0">
        <w:rPr>
          <w:rFonts w:ascii="Arial" w:eastAsia="Arial Unicode MS" w:hAnsi="Arial" w:cs="Arial"/>
          <w:lang w:eastAsia="en-US"/>
        </w:rPr>
        <w:t>identificad</w:t>
      </w:r>
      <w:r>
        <w:rPr>
          <w:rFonts w:ascii="Arial" w:eastAsia="Arial Unicode MS" w:hAnsi="Arial" w:cs="Arial"/>
          <w:lang w:eastAsia="en-US"/>
        </w:rPr>
        <w:t>a</w:t>
      </w:r>
      <w:r w:rsidRPr="002E1BB0">
        <w:rPr>
          <w:rFonts w:ascii="Arial" w:eastAsia="Arial Unicode MS" w:hAnsi="Arial" w:cs="Arial"/>
          <w:lang w:eastAsia="en-US"/>
        </w:rPr>
        <w:t xml:space="preserve"> con Cédula de Ciudadanía No. </w:t>
      </w:r>
      <w:r>
        <w:rPr>
          <w:rFonts w:ascii="Arial" w:eastAsia="Arial Unicode MS" w:hAnsi="Arial" w:cs="Arial"/>
          <w:lang w:eastAsia="en-US"/>
        </w:rPr>
        <w:t xml:space="preserve">65.766.317 </w:t>
      </w:r>
      <w:r w:rsidRPr="002E1BB0">
        <w:rPr>
          <w:rFonts w:ascii="Arial" w:eastAsia="Arial Unicode MS" w:hAnsi="Arial" w:cs="Arial"/>
          <w:lang w:eastAsia="en-US"/>
        </w:rPr>
        <w:t xml:space="preserve">y Tarjeta Profesional No. </w:t>
      </w:r>
      <w:r>
        <w:rPr>
          <w:rFonts w:ascii="Arial" w:eastAsia="Arial Unicode MS" w:hAnsi="Arial" w:cs="Arial"/>
          <w:lang w:eastAsia="en-US"/>
        </w:rPr>
        <w:t xml:space="preserve">227.858 </w:t>
      </w:r>
      <w:r w:rsidRPr="002E1BB0">
        <w:rPr>
          <w:rFonts w:ascii="Arial" w:eastAsia="Arial Unicode MS" w:hAnsi="Arial" w:cs="Arial"/>
          <w:lang w:eastAsia="en-US"/>
        </w:rPr>
        <w:t>del C.S. de la J., para que actúe como apoderad</w:t>
      </w:r>
      <w:r>
        <w:rPr>
          <w:rFonts w:ascii="Arial" w:eastAsia="Arial Unicode MS" w:hAnsi="Arial" w:cs="Arial"/>
          <w:lang w:eastAsia="en-US"/>
        </w:rPr>
        <w:t>a</w:t>
      </w:r>
      <w:r w:rsidRPr="002E1BB0">
        <w:rPr>
          <w:rFonts w:ascii="Arial" w:eastAsia="Arial Unicode MS" w:hAnsi="Arial" w:cs="Arial"/>
          <w:lang w:eastAsia="en-US"/>
        </w:rPr>
        <w:t xml:space="preserve"> de la parte actora en los términos y para los efectos del poder conferido</w:t>
      </w:r>
      <w:r>
        <w:rPr>
          <w:rFonts w:ascii="Arial" w:eastAsia="Arial Unicode MS" w:hAnsi="Arial" w:cs="Arial"/>
          <w:lang w:eastAsia="en-US"/>
        </w:rPr>
        <w:t>.</w:t>
      </w:r>
    </w:p>
    <w:p w14:paraId="50CE05E6" w14:textId="77777777" w:rsidR="00123B59" w:rsidRPr="002E1BB0" w:rsidRDefault="00123B59" w:rsidP="00123B59">
      <w:pPr>
        <w:autoSpaceDE w:val="0"/>
        <w:autoSpaceDN w:val="0"/>
        <w:adjustRightInd w:val="0"/>
        <w:spacing w:line="288" w:lineRule="auto"/>
        <w:jc w:val="both"/>
        <w:rPr>
          <w:rFonts w:ascii="Arial" w:eastAsia="Arial Unicode MS" w:hAnsi="Arial" w:cs="Arial"/>
          <w:lang w:eastAsia="en-US"/>
        </w:rPr>
      </w:pPr>
    </w:p>
    <w:p w14:paraId="0AC53654" w14:textId="77777777" w:rsidR="00123B59" w:rsidRPr="002E1BB0" w:rsidRDefault="00123B59" w:rsidP="00123B59">
      <w:pPr>
        <w:autoSpaceDE w:val="0"/>
        <w:autoSpaceDN w:val="0"/>
        <w:adjustRightInd w:val="0"/>
        <w:spacing w:line="288" w:lineRule="auto"/>
        <w:jc w:val="both"/>
        <w:rPr>
          <w:rFonts w:ascii="Arial" w:eastAsia="Arial Unicode MS" w:hAnsi="Arial" w:cs="Arial"/>
        </w:rPr>
      </w:pPr>
      <w:r>
        <w:rPr>
          <w:rFonts w:ascii="Arial" w:eastAsia="Arial Unicode MS" w:hAnsi="Arial" w:cs="Arial"/>
          <w:b/>
          <w:bCs/>
          <w:lang w:eastAsia="en-US"/>
        </w:rPr>
        <w:t>SÉPTIMO</w:t>
      </w:r>
      <w:r w:rsidRPr="002E1BB0">
        <w:rPr>
          <w:rFonts w:ascii="Arial" w:eastAsia="Arial Unicode MS" w:hAnsi="Arial" w:cs="Arial"/>
          <w:b/>
          <w:bCs/>
          <w:lang w:eastAsia="en-US"/>
        </w:rPr>
        <w:t xml:space="preserve">: </w:t>
      </w:r>
      <w:r w:rsidRPr="002E1BB0">
        <w:rPr>
          <w:rFonts w:ascii="Arial" w:eastAsia="Arial Unicode MS" w:hAnsi="Arial" w:cs="Arial"/>
          <w:lang w:eastAsia="en-US"/>
        </w:rPr>
        <w:t xml:space="preserve">Todo memorial o prueba dirigido al presente medio de control debe ser remitido al correo electrónico institucional </w:t>
      </w:r>
      <w:hyperlink r:id="rId7" w:history="1">
        <w:r w:rsidRPr="002E1BB0">
          <w:rPr>
            <w:rFonts w:ascii="Arial" w:eastAsia="Arial Unicode MS" w:hAnsi="Arial" w:cs="Arial"/>
            <w:color w:val="0000FF"/>
            <w:u w:val="single"/>
            <w:lang w:eastAsia="en-US"/>
          </w:rPr>
          <w:t>adm06ibague@cendoj.ramajudicial.gov.co</w:t>
        </w:r>
      </w:hyperlink>
      <w:r w:rsidRPr="002E1BB0">
        <w:rPr>
          <w:rFonts w:ascii="Arial" w:eastAsia="Arial Unicode MS" w:hAnsi="Arial" w:cs="Arial"/>
          <w:lang w:eastAsia="en-US"/>
        </w:rPr>
        <w:t xml:space="preserve"> </w:t>
      </w:r>
    </w:p>
    <w:p w14:paraId="4AC1EBF6" w14:textId="77777777" w:rsidR="00123B59" w:rsidRDefault="00123B59" w:rsidP="00123B59">
      <w:pPr>
        <w:spacing w:after="200" w:line="288" w:lineRule="auto"/>
        <w:jc w:val="both"/>
        <w:rPr>
          <w:rFonts w:ascii="Arial" w:eastAsia="Calibri" w:hAnsi="Arial" w:cs="Arial"/>
        </w:rPr>
      </w:pPr>
    </w:p>
    <w:p w14:paraId="0C862618" w14:textId="77777777" w:rsidR="00123B59" w:rsidRDefault="00340F5D" w:rsidP="00123B59">
      <w:pPr>
        <w:spacing w:line="288" w:lineRule="auto"/>
        <w:jc w:val="both"/>
        <w:rPr>
          <w:rFonts w:ascii="Arial" w:eastAsia="Arial Unicode MS" w:hAnsi="Arial" w:cs="Arial"/>
          <w:b/>
        </w:rPr>
      </w:pPr>
      <w:hyperlink r:id="rId8" w:history="1">
        <w:r w:rsidR="00123B59" w:rsidRPr="00707C6B">
          <w:rPr>
            <w:rStyle w:val="Hipervnculo"/>
            <w:rFonts w:ascii="Arial" w:eastAsia="Arial Unicode MS" w:hAnsi="Arial" w:cs="Arial"/>
            <w:b/>
          </w:rPr>
          <w:t>Link Expediente 73001333300620210013100</w:t>
        </w:r>
      </w:hyperlink>
    </w:p>
    <w:p w14:paraId="11702583" w14:textId="77777777" w:rsidR="00123B59" w:rsidRDefault="00123B59" w:rsidP="00123B59">
      <w:pPr>
        <w:spacing w:line="288" w:lineRule="auto"/>
        <w:jc w:val="both"/>
        <w:rPr>
          <w:rFonts w:ascii="Arial" w:eastAsia="Arial Unicode MS" w:hAnsi="Arial" w:cs="Arial"/>
          <w:b/>
        </w:rPr>
      </w:pPr>
    </w:p>
    <w:p w14:paraId="165BCE50" w14:textId="77777777" w:rsidR="00123B59" w:rsidRDefault="00123B59" w:rsidP="00123B59">
      <w:pPr>
        <w:spacing w:after="200" w:line="288" w:lineRule="auto"/>
        <w:jc w:val="center"/>
        <w:rPr>
          <w:rFonts w:ascii="Arial" w:eastAsia="Calibri" w:hAnsi="Arial" w:cs="Arial"/>
          <w:b/>
        </w:rPr>
      </w:pPr>
      <w:r>
        <w:rPr>
          <w:rFonts w:ascii="Arial" w:eastAsia="Calibri" w:hAnsi="Arial" w:cs="Arial"/>
          <w:b/>
        </w:rPr>
        <w:t>NOTIFÍQUESE Y CÚMPLASE</w:t>
      </w:r>
    </w:p>
    <w:p w14:paraId="5B067D9F" w14:textId="77777777" w:rsidR="00123B59" w:rsidRDefault="00123B59" w:rsidP="00123B59">
      <w:pPr>
        <w:spacing w:after="200" w:line="288" w:lineRule="auto"/>
        <w:jc w:val="center"/>
        <w:rPr>
          <w:rFonts w:ascii="Arial" w:eastAsia="Calibri" w:hAnsi="Arial" w:cs="Arial"/>
          <w:b/>
        </w:rPr>
      </w:pPr>
      <w:r>
        <w:rPr>
          <w:rFonts w:ascii="Arial" w:eastAsia="Calibri" w:hAnsi="Arial" w:cs="Arial"/>
          <w:b/>
          <w:noProof/>
        </w:rPr>
        <w:drawing>
          <wp:inline distT="0" distB="0" distL="0" distR="0" wp14:anchorId="3AEDBCE5" wp14:editId="4D7481D2">
            <wp:extent cx="2590800" cy="1524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524000"/>
                    </a:xfrm>
                    <a:prstGeom prst="rect">
                      <a:avLst/>
                    </a:prstGeom>
                    <a:noFill/>
                    <a:ln>
                      <a:noFill/>
                    </a:ln>
                  </pic:spPr>
                </pic:pic>
              </a:graphicData>
            </a:graphic>
          </wp:inline>
        </w:drawing>
      </w:r>
    </w:p>
    <w:p w14:paraId="230E1D32" w14:textId="77777777" w:rsidR="00123B59" w:rsidRDefault="00123B59" w:rsidP="00123B59">
      <w:pPr>
        <w:spacing w:after="200" w:line="288" w:lineRule="auto"/>
        <w:jc w:val="center"/>
        <w:rPr>
          <w:rFonts w:ascii="Arial" w:eastAsia="Calibri" w:hAnsi="Arial" w:cs="Arial"/>
          <w:b/>
        </w:rPr>
      </w:pPr>
      <w:r>
        <w:rPr>
          <w:rFonts w:ascii="Arial" w:eastAsia="Calibri" w:hAnsi="Arial" w:cs="Arial"/>
          <w:b/>
        </w:rPr>
        <w:t>JUANITA DEL PILAR MATIZ CIFUENTES</w:t>
      </w:r>
    </w:p>
    <w:p w14:paraId="6F82D83C" w14:textId="77777777" w:rsidR="00123B59" w:rsidRDefault="00123B59" w:rsidP="00123B59">
      <w:pPr>
        <w:spacing w:after="200" w:line="288" w:lineRule="auto"/>
        <w:jc w:val="center"/>
        <w:rPr>
          <w:rFonts w:ascii="Arial" w:eastAsia="Calibri" w:hAnsi="Arial" w:cs="Arial"/>
          <w:b/>
        </w:rPr>
      </w:pPr>
      <w:r>
        <w:rPr>
          <w:rFonts w:ascii="Arial" w:eastAsia="Calibri" w:hAnsi="Arial" w:cs="Arial"/>
          <w:b/>
        </w:rPr>
        <w:t>JUEZ</w:t>
      </w:r>
    </w:p>
    <w:p w14:paraId="09AE642B" w14:textId="77777777" w:rsidR="00123B59" w:rsidRDefault="00123B59" w:rsidP="00123B59">
      <w:pPr>
        <w:spacing w:after="200" w:line="288" w:lineRule="auto"/>
        <w:rPr>
          <w:rFonts w:ascii="Arial" w:eastAsia="Calibri" w:hAnsi="Arial" w:cs="Arial"/>
          <w:sz w:val="16"/>
          <w:szCs w:val="16"/>
        </w:rPr>
      </w:pPr>
      <w:r>
        <w:rPr>
          <w:rFonts w:ascii="Arial" w:eastAsia="Calibri" w:hAnsi="Arial" w:cs="Arial"/>
          <w:sz w:val="16"/>
          <w:szCs w:val="16"/>
        </w:rPr>
        <w:t>J</w:t>
      </w:r>
      <w:r>
        <w:rPr>
          <w:noProof/>
        </w:rPr>
        <mc:AlternateContent>
          <mc:Choice Requires="wps">
            <w:drawing>
              <wp:anchor distT="0" distB="0" distL="114300" distR="114300" simplePos="0" relativeHeight="251659264" behindDoc="0" locked="0" layoutInCell="1" allowOverlap="1" wp14:anchorId="09A52CF5" wp14:editId="20BA7A6A">
                <wp:simplePos x="0" y="0"/>
                <wp:positionH relativeFrom="margin">
                  <wp:posOffset>1361440</wp:posOffset>
                </wp:positionH>
                <wp:positionV relativeFrom="paragraph">
                  <wp:posOffset>303530</wp:posOffset>
                </wp:positionV>
                <wp:extent cx="2990850" cy="1724025"/>
                <wp:effectExtent l="0" t="0" r="1905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724025"/>
                        </a:xfrm>
                        <a:prstGeom prst="rect">
                          <a:avLst/>
                        </a:prstGeom>
                        <a:solidFill>
                          <a:srgbClr val="FFFFFF"/>
                        </a:solidFill>
                        <a:ln w="19050">
                          <a:pattFill prst="pct40">
                            <a:fgClr>
                              <a:srgbClr val="000000"/>
                            </a:fgClr>
                            <a:bgClr>
                              <a:srgbClr val="FFFFFF"/>
                            </a:bgClr>
                          </a:pattFill>
                          <a:miter lim="800000"/>
                          <a:headEnd/>
                          <a:tailEnd/>
                        </a:ln>
                      </wps:spPr>
                      <wps:txbx>
                        <w:txbxContent>
                          <w:p w14:paraId="7206E004" w14:textId="77777777" w:rsidR="00123B59" w:rsidRDefault="00123B59" w:rsidP="00123B59">
                            <w:pPr>
                              <w:spacing w:line="312" w:lineRule="auto"/>
                              <w:ind w:left="-142" w:right="-91"/>
                              <w:jc w:val="center"/>
                              <w:rPr>
                                <w:rFonts w:ascii="Eras Demi ITC" w:hAnsi="Eras Demi ITC" w:cs="Arial"/>
                                <w:b/>
                                <w:sz w:val="14"/>
                                <w:szCs w:val="16"/>
                              </w:rPr>
                            </w:pPr>
                            <w:r>
                              <w:rPr>
                                <w:rFonts w:ascii="Eras Demi ITC" w:hAnsi="Eras Demi ITC" w:cs="Arial"/>
                                <w:b/>
                                <w:sz w:val="14"/>
                                <w:szCs w:val="16"/>
                              </w:rPr>
                              <w:t>JUZGADO SEXTO ADMINISTRATIVO DEL CIRCUITO DE IBAGUÉ</w:t>
                            </w:r>
                          </w:p>
                          <w:p w14:paraId="0CCCFCF5" w14:textId="77777777" w:rsidR="00123B59" w:rsidRDefault="00123B59" w:rsidP="00123B59">
                            <w:pPr>
                              <w:spacing w:line="312" w:lineRule="auto"/>
                              <w:jc w:val="center"/>
                              <w:rPr>
                                <w:rFonts w:cs="Arial"/>
                                <w:b/>
                                <w:sz w:val="13"/>
                                <w:szCs w:val="13"/>
                              </w:rPr>
                            </w:pPr>
                          </w:p>
                          <w:p w14:paraId="2F10EE17" w14:textId="3CDC7D13" w:rsidR="00123B59" w:rsidRDefault="00123B59" w:rsidP="00123B59">
                            <w:pPr>
                              <w:spacing w:line="312" w:lineRule="auto"/>
                              <w:jc w:val="center"/>
                              <w:rPr>
                                <w:rFonts w:ascii="Kartika" w:hAnsi="Kartika" w:cs="Kartika"/>
                                <w:b/>
                                <w:sz w:val="13"/>
                                <w:szCs w:val="13"/>
                              </w:rPr>
                            </w:pPr>
                            <w:r>
                              <w:rPr>
                                <w:rFonts w:ascii="Kartika" w:hAnsi="Kartika" w:cs="Kartika"/>
                                <w:b/>
                                <w:sz w:val="13"/>
                                <w:szCs w:val="13"/>
                              </w:rPr>
                              <w:t>Notifico por ESTADO ELECTRÓNICO No. 001, en</w:t>
                            </w:r>
                          </w:p>
                          <w:p w14:paraId="378AACD7" w14:textId="77777777" w:rsidR="00123B59" w:rsidRDefault="00340F5D" w:rsidP="00123B59">
                            <w:pPr>
                              <w:jc w:val="center"/>
                              <w:rPr>
                                <w:sz w:val="16"/>
                                <w:szCs w:val="16"/>
                              </w:rPr>
                            </w:pPr>
                            <w:hyperlink r:id="rId10" w:history="1">
                              <w:r w:rsidR="00123B59">
                                <w:rPr>
                                  <w:rStyle w:val="Hipervnculo"/>
                                  <w:sz w:val="16"/>
                                  <w:szCs w:val="16"/>
                                </w:rPr>
                                <w:t>https://www.ramajudicial.gov.co/web/juzgado-06-administrativo-de-ibague/296</w:t>
                              </w:r>
                            </w:hyperlink>
                          </w:p>
                          <w:p w14:paraId="5E158EB1" w14:textId="77777777" w:rsidR="00123B59" w:rsidRDefault="00123B59" w:rsidP="00123B59">
                            <w:pPr>
                              <w:jc w:val="center"/>
                              <w:rPr>
                                <w:rFonts w:cs="Arial"/>
                                <w:sz w:val="13"/>
                                <w:szCs w:val="13"/>
                              </w:rPr>
                            </w:pPr>
                          </w:p>
                          <w:p w14:paraId="7C100D4A" w14:textId="6001B15B" w:rsidR="00123B59" w:rsidRDefault="00123B59" w:rsidP="00123B59">
                            <w:pPr>
                              <w:spacing w:line="312" w:lineRule="auto"/>
                              <w:jc w:val="center"/>
                              <w:rPr>
                                <w:rFonts w:ascii="Kartika" w:hAnsi="Kartika" w:cs="Kartika"/>
                                <w:sz w:val="13"/>
                                <w:szCs w:val="13"/>
                              </w:rPr>
                            </w:pPr>
                            <w:r>
                              <w:rPr>
                                <w:rFonts w:ascii="Kartika" w:hAnsi="Kartika" w:cs="Kartika"/>
                                <w:sz w:val="13"/>
                                <w:szCs w:val="13"/>
                              </w:rPr>
                              <w:t xml:space="preserve">Hoy </w:t>
                            </w:r>
                            <w:r>
                              <w:rPr>
                                <w:rFonts w:ascii="Kartika" w:hAnsi="Kartika" w:cs="Kartika"/>
                                <w:sz w:val="13"/>
                                <w:szCs w:val="13"/>
                                <w:u w:val="single"/>
                              </w:rPr>
                              <w:t xml:space="preserve">17 de agosto de 2021 </w:t>
                            </w:r>
                            <w:r>
                              <w:rPr>
                                <w:rFonts w:ascii="Kartika" w:hAnsi="Kartika" w:cs="Kartika"/>
                                <w:sz w:val="13"/>
                                <w:szCs w:val="13"/>
                              </w:rPr>
                              <w:t>a las 08:00 AM</w:t>
                            </w:r>
                          </w:p>
                          <w:p w14:paraId="0EDACCCB" w14:textId="77777777" w:rsidR="00123B59" w:rsidRDefault="00123B59" w:rsidP="00123B59">
                            <w:pPr>
                              <w:spacing w:line="312" w:lineRule="auto"/>
                              <w:jc w:val="center"/>
                              <w:rPr>
                                <w:rFonts w:ascii="Kartika" w:hAnsi="Kartika" w:cs="Kartika"/>
                                <w:sz w:val="13"/>
                                <w:szCs w:val="13"/>
                              </w:rPr>
                            </w:pPr>
                          </w:p>
                          <w:p w14:paraId="7AEF336D" w14:textId="77777777" w:rsidR="00123B59" w:rsidRDefault="00123B59" w:rsidP="00123B59">
                            <w:pPr>
                              <w:spacing w:line="312" w:lineRule="auto"/>
                              <w:jc w:val="center"/>
                              <w:rPr>
                                <w:rFonts w:ascii="Kartika" w:hAnsi="Kartika" w:cs="Kartika"/>
                                <w:sz w:val="13"/>
                                <w:szCs w:val="13"/>
                              </w:rPr>
                            </w:pPr>
                          </w:p>
                          <w:p w14:paraId="4594D8D4" w14:textId="77777777" w:rsidR="00123B59" w:rsidRDefault="00123B59" w:rsidP="00123B59">
                            <w:pPr>
                              <w:spacing w:line="312" w:lineRule="auto"/>
                              <w:jc w:val="center"/>
                              <w:rPr>
                                <w:rFonts w:ascii="Kartika" w:hAnsi="Kartika" w:cs="Kartika"/>
                                <w:sz w:val="13"/>
                                <w:szCs w:val="13"/>
                              </w:rPr>
                            </w:pPr>
                          </w:p>
                          <w:p w14:paraId="7A4F1D25" w14:textId="56FD3E2F" w:rsidR="00123B59" w:rsidRDefault="00123B59" w:rsidP="00123B59">
                            <w:pPr>
                              <w:jc w:val="center"/>
                              <w:rPr>
                                <w:rFonts w:ascii="Eras Demi ITC" w:hAnsi="Eras Demi ITC" w:cs="Arial"/>
                                <w:b/>
                                <w:sz w:val="14"/>
                                <w:szCs w:val="16"/>
                              </w:rPr>
                            </w:pPr>
                            <w:r>
                              <w:rPr>
                                <w:rFonts w:ascii="Kartika" w:hAnsi="Kartika" w:cs="Kartika"/>
                                <w:b/>
                                <w:sz w:val="13"/>
                                <w:szCs w:val="13"/>
                              </w:rPr>
                              <w:t xml:space="preserve">MONICA </w:t>
                            </w:r>
                            <w:r w:rsidR="001A602D">
                              <w:rPr>
                                <w:rFonts w:ascii="Kartika" w:hAnsi="Kartika" w:cs="Kartika"/>
                                <w:b/>
                                <w:sz w:val="13"/>
                                <w:szCs w:val="13"/>
                              </w:rPr>
                              <w:t>MARÍA</w:t>
                            </w:r>
                            <w:r>
                              <w:rPr>
                                <w:rFonts w:ascii="Kartika" w:hAnsi="Kartika" w:cs="Kartika"/>
                                <w:b/>
                                <w:sz w:val="13"/>
                                <w:szCs w:val="13"/>
                              </w:rPr>
                              <w:t xml:space="preserve"> TRUJILLO S</w:t>
                            </w:r>
                            <w:r w:rsidR="001A602D">
                              <w:rPr>
                                <w:rFonts w:ascii="Kartika" w:hAnsi="Kartika" w:cs="Kartika"/>
                                <w:b/>
                                <w:sz w:val="13"/>
                                <w:szCs w:val="13"/>
                              </w:rPr>
                              <w:t>ÁENZ</w:t>
                            </w:r>
                          </w:p>
                          <w:p w14:paraId="481E165E" w14:textId="77777777" w:rsidR="00123B59" w:rsidRDefault="00123B59" w:rsidP="00123B59">
                            <w:pPr>
                              <w:jc w:val="center"/>
                              <w:rPr>
                                <w:rFonts w:ascii="Eras Demi ITC" w:hAnsi="Eras Demi ITC" w:cs="Arial"/>
                                <w:sz w:val="14"/>
                                <w:szCs w:val="16"/>
                              </w:rPr>
                            </w:pPr>
                            <w:r>
                              <w:rPr>
                                <w:rFonts w:ascii="Eras Demi ITC" w:hAnsi="Eras Demi ITC" w:cs="Arial"/>
                                <w:sz w:val="14"/>
                                <w:szCs w:val="16"/>
                              </w:rPr>
                              <w:t>Secretaria</w:t>
                            </w:r>
                          </w:p>
                          <w:p w14:paraId="454CECCA" w14:textId="77777777" w:rsidR="00123B59" w:rsidRDefault="00123B59" w:rsidP="00123B59">
                            <w:pPr>
                              <w:jc w:val="center"/>
                              <w:rPr>
                                <w:rFonts w:ascii="Arial Black" w:hAnsi="Arial Black"/>
                                <w:sz w:val="18"/>
                                <w:szCs w:val="18"/>
                              </w:rPr>
                            </w:pPr>
                          </w:p>
                          <w:p w14:paraId="3324D6A7" w14:textId="77777777" w:rsidR="00123B59" w:rsidRDefault="00123B59" w:rsidP="00123B59">
                            <w:pPr>
                              <w:jc w:val="center"/>
                              <w:rPr>
                                <w:rFonts w:ascii="Arial Black" w:hAnsi="Arial Blac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2CF5" id="_x0000_t202" coordsize="21600,21600" o:spt="202" path="m,l,21600r21600,l21600,xe">
                <v:stroke joinstyle="miter"/>
                <v:path gradientshapeok="t" o:connecttype="rect"/>
              </v:shapetype>
              <v:shape id="Cuadro de texto 4" o:spid="_x0000_s1026" type="#_x0000_t202" style="position:absolute;margin-left:107.2pt;margin-top:23.9pt;width:235.5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" strokeweight="1.5pt">
                <v:stroke r:id="rId11" o:title="" filltype="pattern"/>
                <v:textbox>
                  <w:txbxContent>
                    <w:p w14:paraId="7206E004" w14:textId="77777777" w:rsidR="00123B59" w:rsidRDefault="00123B59" w:rsidP="00123B59">
                      <w:pPr>
                        <w:spacing w:line="312" w:lineRule="auto"/>
                        <w:ind w:left="-142" w:right="-91"/>
                        <w:jc w:val="center"/>
                        <w:rPr>
                          <w:rFonts w:ascii="Eras Demi ITC" w:hAnsi="Eras Demi ITC" w:cs="Arial"/>
                          <w:b/>
                          <w:sz w:val="14"/>
                          <w:szCs w:val="16"/>
                        </w:rPr>
                      </w:pPr>
                      <w:r>
                        <w:rPr>
                          <w:rFonts w:ascii="Eras Demi ITC" w:hAnsi="Eras Demi ITC" w:cs="Arial"/>
                          <w:b/>
                          <w:sz w:val="14"/>
                          <w:szCs w:val="16"/>
                        </w:rPr>
                        <w:t>JUZGADO SEXTO ADMINISTRATIVO DEL CIRCUITO DE IBAGUÉ</w:t>
                      </w:r>
                    </w:p>
                    <w:p w14:paraId="0CCCFCF5" w14:textId="77777777" w:rsidR="00123B59" w:rsidRDefault="00123B59" w:rsidP="00123B59">
                      <w:pPr>
                        <w:spacing w:line="312" w:lineRule="auto"/>
                        <w:jc w:val="center"/>
                        <w:rPr>
                          <w:rFonts w:cs="Arial"/>
                          <w:b/>
                          <w:sz w:val="13"/>
                          <w:szCs w:val="13"/>
                        </w:rPr>
                      </w:pPr>
                    </w:p>
                    <w:p w14:paraId="2F10EE17" w14:textId="3CDC7D13" w:rsidR="00123B59" w:rsidRDefault="00123B59" w:rsidP="00123B59">
                      <w:pPr>
                        <w:spacing w:line="312" w:lineRule="auto"/>
                        <w:jc w:val="center"/>
                        <w:rPr>
                          <w:rFonts w:ascii="Kartika" w:hAnsi="Kartika" w:cs="Kartika"/>
                          <w:b/>
                          <w:sz w:val="13"/>
                          <w:szCs w:val="13"/>
                        </w:rPr>
                      </w:pPr>
                      <w:r>
                        <w:rPr>
                          <w:rFonts w:ascii="Kartika" w:hAnsi="Kartika" w:cs="Kartika"/>
                          <w:b/>
                          <w:sz w:val="13"/>
                          <w:szCs w:val="13"/>
                        </w:rPr>
                        <w:t>Notifico por ESTADO ELECTRÓNICO No. 001, en</w:t>
                      </w:r>
                    </w:p>
                    <w:p w14:paraId="378AACD7" w14:textId="77777777" w:rsidR="00123B59" w:rsidRDefault="00340F5D" w:rsidP="00123B59">
                      <w:pPr>
                        <w:jc w:val="center"/>
                        <w:rPr>
                          <w:sz w:val="16"/>
                          <w:szCs w:val="16"/>
                        </w:rPr>
                      </w:pPr>
                      <w:hyperlink r:id="rId12" w:history="1">
                        <w:r w:rsidR="00123B59">
                          <w:rPr>
                            <w:rStyle w:val="Hipervnculo"/>
                            <w:sz w:val="16"/>
                            <w:szCs w:val="16"/>
                          </w:rPr>
                          <w:t>https://www.ramajudicial.gov.co/web/juzgado-06-administrativo-de-ibague/296</w:t>
                        </w:r>
                      </w:hyperlink>
                    </w:p>
                    <w:p w14:paraId="5E158EB1" w14:textId="77777777" w:rsidR="00123B59" w:rsidRDefault="00123B59" w:rsidP="00123B59">
                      <w:pPr>
                        <w:jc w:val="center"/>
                        <w:rPr>
                          <w:rFonts w:cs="Arial"/>
                          <w:sz w:val="13"/>
                          <w:szCs w:val="13"/>
                        </w:rPr>
                      </w:pPr>
                    </w:p>
                    <w:p w14:paraId="7C100D4A" w14:textId="6001B15B" w:rsidR="00123B59" w:rsidRDefault="00123B59" w:rsidP="00123B59">
                      <w:pPr>
                        <w:spacing w:line="312" w:lineRule="auto"/>
                        <w:jc w:val="center"/>
                        <w:rPr>
                          <w:rFonts w:ascii="Kartika" w:hAnsi="Kartika" w:cs="Kartika"/>
                          <w:sz w:val="13"/>
                          <w:szCs w:val="13"/>
                        </w:rPr>
                      </w:pPr>
                      <w:r>
                        <w:rPr>
                          <w:rFonts w:ascii="Kartika" w:hAnsi="Kartika" w:cs="Kartika"/>
                          <w:sz w:val="13"/>
                          <w:szCs w:val="13"/>
                        </w:rPr>
                        <w:t xml:space="preserve">Hoy </w:t>
                      </w:r>
                      <w:r>
                        <w:rPr>
                          <w:rFonts w:ascii="Kartika" w:hAnsi="Kartika" w:cs="Kartika"/>
                          <w:sz w:val="13"/>
                          <w:szCs w:val="13"/>
                          <w:u w:val="single"/>
                        </w:rPr>
                        <w:t xml:space="preserve">17 de agosto de 2021 </w:t>
                      </w:r>
                      <w:r>
                        <w:rPr>
                          <w:rFonts w:ascii="Kartika" w:hAnsi="Kartika" w:cs="Kartika"/>
                          <w:sz w:val="13"/>
                          <w:szCs w:val="13"/>
                        </w:rPr>
                        <w:t>a las 08:00 AM</w:t>
                      </w:r>
                    </w:p>
                    <w:p w14:paraId="0EDACCCB" w14:textId="77777777" w:rsidR="00123B59" w:rsidRDefault="00123B59" w:rsidP="00123B59">
                      <w:pPr>
                        <w:spacing w:line="312" w:lineRule="auto"/>
                        <w:jc w:val="center"/>
                        <w:rPr>
                          <w:rFonts w:ascii="Kartika" w:hAnsi="Kartika" w:cs="Kartika"/>
                          <w:sz w:val="13"/>
                          <w:szCs w:val="13"/>
                        </w:rPr>
                      </w:pPr>
                    </w:p>
                    <w:p w14:paraId="7AEF336D" w14:textId="77777777" w:rsidR="00123B59" w:rsidRDefault="00123B59" w:rsidP="00123B59">
                      <w:pPr>
                        <w:spacing w:line="312" w:lineRule="auto"/>
                        <w:jc w:val="center"/>
                        <w:rPr>
                          <w:rFonts w:ascii="Kartika" w:hAnsi="Kartika" w:cs="Kartika"/>
                          <w:sz w:val="13"/>
                          <w:szCs w:val="13"/>
                        </w:rPr>
                      </w:pPr>
                    </w:p>
                    <w:p w14:paraId="4594D8D4" w14:textId="77777777" w:rsidR="00123B59" w:rsidRDefault="00123B59" w:rsidP="00123B59">
                      <w:pPr>
                        <w:spacing w:line="312" w:lineRule="auto"/>
                        <w:jc w:val="center"/>
                        <w:rPr>
                          <w:rFonts w:ascii="Kartika" w:hAnsi="Kartika" w:cs="Kartika"/>
                          <w:sz w:val="13"/>
                          <w:szCs w:val="13"/>
                        </w:rPr>
                      </w:pPr>
                    </w:p>
                    <w:p w14:paraId="7A4F1D25" w14:textId="56FD3E2F" w:rsidR="00123B59" w:rsidRDefault="00123B59" w:rsidP="00123B59">
                      <w:pPr>
                        <w:jc w:val="center"/>
                        <w:rPr>
                          <w:rFonts w:ascii="Eras Demi ITC" w:hAnsi="Eras Demi ITC" w:cs="Arial"/>
                          <w:b/>
                          <w:sz w:val="14"/>
                          <w:szCs w:val="16"/>
                        </w:rPr>
                      </w:pPr>
                      <w:r>
                        <w:rPr>
                          <w:rFonts w:ascii="Kartika" w:hAnsi="Kartika" w:cs="Kartika"/>
                          <w:b/>
                          <w:sz w:val="13"/>
                          <w:szCs w:val="13"/>
                        </w:rPr>
                        <w:t xml:space="preserve">MONICA </w:t>
                      </w:r>
                      <w:r w:rsidR="001A602D">
                        <w:rPr>
                          <w:rFonts w:ascii="Kartika" w:hAnsi="Kartika" w:cs="Kartika"/>
                          <w:b/>
                          <w:sz w:val="13"/>
                          <w:szCs w:val="13"/>
                        </w:rPr>
                        <w:t>MARÍA</w:t>
                      </w:r>
                      <w:r>
                        <w:rPr>
                          <w:rFonts w:ascii="Kartika" w:hAnsi="Kartika" w:cs="Kartika"/>
                          <w:b/>
                          <w:sz w:val="13"/>
                          <w:szCs w:val="13"/>
                        </w:rPr>
                        <w:t xml:space="preserve"> TRUJILLO S</w:t>
                      </w:r>
                      <w:r w:rsidR="001A602D">
                        <w:rPr>
                          <w:rFonts w:ascii="Kartika" w:hAnsi="Kartika" w:cs="Kartika"/>
                          <w:b/>
                          <w:sz w:val="13"/>
                          <w:szCs w:val="13"/>
                        </w:rPr>
                        <w:t>ÁENZ</w:t>
                      </w:r>
                    </w:p>
                    <w:p w14:paraId="481E165E" w14:textId="77777777" w:rsidR="00123B59" w:rsidRDefault="00123B59" w:rsidP="00123B59">
                      <w:pPr>
                        <w:jc w:val="center"/>
                        <w:rPr>
                          <w:rFonts w:ascii="Eras Demi ITC" w:hAnsi="Eras Demi ITC" w:cs="Arial"/>
                          <w:sz w:val="14"/>
                          <w:szCs w:val="16"/>
                        </w:rPr>
                      </w:pPr>
                      <w:r>
                        <w:rPr>
                          <w:rFonts w:ascii="Eras Demi ITC" w:hAnsi="Eras Demi ITC" w:cs="Arial"/>
                          <w:sz w:val="14"/>
                          <w:szCs w:val="16"/>
                        </w:rPr>
                        <w:t>Secretaria</w:t>
                      </w:r>
                    </w:p>
                    <w:p w14:paraId="454CECCA" w14:textId="77777777" w:rsidR="00123B59" w:rsidRDefault="00123B59" w:rsidP="00123B59">
                      <w:pPr>
                        <w:jc w:val="center"/>
                        <w:rPr>
                          <w:rFonts w:ascii="Arial Black" w:hAnsi="Arial Black"/>
                          <w:sz w:val="18"/>
                          <w:szCs w:val="18"/>
                        </w:rPr>
                      </w:pPr>
                    </w:p>
                    <w:p w14:paraId="3324D6A7" w14:textId="77777777" w:rsidR="00123B59" w:rsidRDefault="00123B59" w:rsidP="00123B59">
                      <w:pPr>
                        <w:jc w:val="center"/>
                        <w:rPr>
                          <w:rFonts w:ascii="Arial Black" w:hAnsi="Arial Black"/>
                        </w:rPr>
                      </w:pPr>
                    </w:p>
                  </w:txbxContent>
                </v:textbox>
                <w10:wrap anchorx="margin"/>
              </v:shape>
            </w:pict>
          </mc:Fallback>
        </mc:AlternateContent>
      </w:r>
    </w:p>
    <w:p w14:paraId="02458E88" w14:textId="77777777" w:rsidR="00123B59" w:rsidRDefault="00123B59" w:rsidP="00123B59">
      <w:pPr>
        <w:spacing w:after="200" w:line="288" w:lineRule="auto"/>
        <w:rPr>
          <w:rFonts w:ascii="Arial" w:eastAsia="Calibri" w:hAnsi="Arial" w:cs="Arial"/>
          <w:sz w:val="16"/>
          <w:szCs w:val="16"/>
        </w:rPr>
      </w:pPr>
    </w:p>
    <w:p w14:paraId="4179A0C4" w14:textId="77777777" w:rsidR="00123B59" w:rsidRDefault="00123B59" w:rsidP="00123B59">
      <w:pPr>
        <w:spacing w:after="200" w:line="288" w:lineRule="auto"/>
        <w:rPr>
          <w:rFonts w:ascii="Arial" w:eastAsia="Calibri" w:hAnsi="Arial" w:cs="Arial"/>
          <w:sz w:val="16"/>
          <w:szCs w:val="16"/>
        </w:rPr>
      </w:pPr>
    </w:p>
    <w:p w14:paraId="7219633B" w14:textId="77777777" w:rsidR="00123B59" w:rsidRPr="00D53D3E" w:rsidRDefault="00123B59" w:rsidP="00123B59">
      <w:pPr>
        <w:spacing w:line="288" w:lineRule="auto"/>
        <w:jc w:val="center"/>
        <w:rPr>
          <w:rFonts w:ascii="Arial" w:eastAsia="Arial Unicode MS" w:hAnsi="Arial" w:cs="Arial"/>
          <w:b/>
        </w:rPr>
      </w:pPr>
    </w:p>
    <w:p w14:paraId="5300D215" w14:textId="77777777" w:rsidR="00CF4647" w:rsidRDefault="00CF4647"/>
    <w:sectPr w:rsidR="00CF4647" w:rsidSect="00F8258B">
      <w:headerReference w:type="default" r:id="rId13"/>
      <w:footerReference w:type="default" r:id="rId14"/>
      <w:headerReference w:type="first" r:id="rId15"/>
      <w:pgSz w:w="12242" w:h="18722" w:code="14"/>
      <w:pgMar w:top="1588" w:right="1588" w:bottom="158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68E5C" w14:textId="77777777" w:rsidR="00340F5D" w:rsidRDefault="00340F5D" w:rsidP="00123B59">
      <w:r>
        <w:separator/>
      </w:r>
    </w:p>
  </w:endnote>
  <w:endnote w:type="continuationSeparator" w:id="0">
    <w:p w14:paraId="1301D77B" w14:textId="77777777" w:rsidR="00340F5D" w:rsidRDefault="00340F5D" w:rsidP="0012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Kartika">
    <w:altName w:val="Kartika"/>
    <w:charset w:val="00"/>
    <w:family w:val="roman"/>
    <w:pitch w:val="variable"/>
    <w:sig w:usb0="008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2909257"/>
      <w:docPartObj>
        <w:docPartGallery w:val="Page Numbers (Bottom of Page)"/>
        <w:docPartUnique/>
      </w:docPartObj>
    </w:sdtPr>
    <w:sdtEndPr/>
    <w:sdtContent>
      <w:p w14:paraId="2146E6A6" w14:textId="77777777" w:rsidR="00AC572A" w:rsidRDefault="00AF3E46">
        <w:pPr>
          <w:pStyle w:val="Piedepgina"/>
          <w:jc w:val="right"/>
        </w:pPr>
        <w:r>
          <w:fldChar w:fldCharType="begin"/>
        </w:r>
        <w:r>
          <w:instrText>PAGE   \* MERGEFORMAT</w:instrText>
        </w:r>
        <w:r>
          <w:fldChar w:fldCharType="separate"/>
        </w:r>
        <w:r w:rsidRPr="00AC146F">
          <w:rPr>
            <w:noProof/>
            <w:lang w:val="es-ES"/>
          </w:rPr>
          <w:t>4</w:t>
        </w:r>
        <w:r>
          <w:fldChar w:fldCharType="end"/>
        </w:r>
      </w:p>
    </w:sdtContent>
  </w:sdt>
  <w:p w14:paraId="380B2DC5" w14:textId="77777777" w:rsidR="00AC572A" w:rsidRDefault="00340F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ED55" w14:textId="77777777" w:rsidR="00340F5D" w:rsidRDefault="00340F5D" w:rsidP="00123B59">
      <w:r>
        <w:separator/>
      </w:r>
    </w:p>
  </w:footnote>
  <w:footnote w:type="continuationSeparator" w:id="0">
    <w:p w14:paraId="220E091B" w14:textId="77777777" w:rsidR="00340F5D" w:rsidRDefault="00340F5D" w:rsidP="00123B59">
      <w:r>
        <w:continuationSeparator/>
      </w:r>
    </w:p>
  </w:footnote>
  <w:footnote w:id="1">
    <w:p w14:paraId="62945F65" w14:textId="77777777" w:rsidR="00123B59" w:rsidRPr="001E5507" w:rsidRDefault="00123B59" w:rsidP="00123B59">
      <w:pPr>
        <w:jc w:val="both"/>
        <w:rPr>
          <w:rFonts w:ascii="Arial Narrow" w:hAnsi="Arial Narrow"/>
          <w:sz w:val="16"/>
          <w:szCs w:val="16"/>
        </w:rPr>
      </w:pPr>
      <w:r w:rsidRPr="002A5091">
        <w:rPr>
          <w:rStyle w:val="Refdenotaalpie"/>
          <w:rFonts w:ascii="Calibri" w:hAnsi="Calibri"/>
          <w:sz w:val="16"/>
          <w:szCs w:val="16"/>
        </w:rPr>
        <w:footnoteRef/>
      </w:r>
      <w:r w:rsidRPr="002A5091">
        <w:rPr>
          <w:rFonts w:ascii="Calibri" w:hAnsi="Calibri"/>
          <w:sz w:val="16"/>
          <w:szCs w:val="16"/>
        </w:rPr>
        <w:t xml:space="preserve">ARTÍCULO 172. </w:t>
      </w:r>
      <w:r w:rsidRPr="002A5091">
        <w:rPr>
          <w:rFonts w:ascii="Calibri" w:hAnsi="Calibri"/>
          <w:i/>
          <w:iCs/>
          <w:sz w:val="16"/>
          <w:szCs w:val="16"/>
        </w:rPr>
        <w:t xml:space="preserve">TRASLADO DE LA DEMANDA. </w:t>
      </w:r>
      <w:r w:rsidRPr="002A5091">
        <w:rPr>
          <w:rFonts w:ascii="Calibri" w:hAnsi="Calibri"/>
          <w:sz w:val="16"/>
          <w:szCs w:val="16"/>
        </w:rPr>
        <w:t xml:space="preserve">De la demanda se correrá traslado al demandado, al Ministerio Público y a los sujetos que, según la demanda o las actuaciones acusadas, tengan interés directo en el resultado del proceso, por el término de treinta (30) días, plazo que comenzará a correr de conformidad con lo previsto en los artículos </w:t>
      </w:r>
      <w:hyperlink r:id="rId1" w:anchor="199" w:tgtFrame="_blank" w:history="1">
        <w:r w:rsidRPr="002A5091">
          <w:rPr>
            <w:rFonts w:ascii="Calibri" w:hAnsi="Calibri"/>
            <w:sz w:val="16"/>
            <w:szCs w:val="16"/>
            <w:u w:val="single"/>
          </w:rPr>
          <w:t>199</w:t>
        </w:r>
      </w:hyperlink>
      <w:r w:rsidRPr="002A5091">
        <w:rPr>
          <w:rFonts w:ascii="Calibri" w:hAnsi="Calibri"/>
          <w:sz w:val="16"/>
          <w:szCs w:val="16"/>
        </w:rPr>
        <w:t xml:space="preserve"> y </w:t>
      </w:r>
      <w:hyperlink r:id="rId2" w:anchor="200" w:tgtFrame="_blank" w:history="1">
        <w:r w:rsidRPr="002A5091">
          <w:rPr>
            <w:rFonts w:ascii="Calibri" w:hAnsi="Calibri"/>
            <w:sz w:val="16"/>
            <w:szCs w:val="16"/>
            <w:u w:val="single"/>
          </w:rPr>
          <w:t>200</w:t>
        </w:r>
      </w:hyperlink>
      <w:r w:rsidRPr="002A5091">
        <w:rPr>
          <w:rFonts w:ascii="Calibri" w:hAnsi="Calibri"/>
          <w:sz w:val="16"/>
          <w:szCs w:val="16"/>
        </w:rPr>
        <w:t xml:space="preserve"> de este Código y dentro del cual deberán contestar la demanda, proponer excepciones, solicitar pruebas, llamar en garantía, y en su caso, presentar demanda de reconvención.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D1CD2" w14:textId="77777777" w:rsidR="00DA4798" w:rsidRDefault="00340F5D" w:rsidP="006E4B08">
    <w:pPr>
      <w:pStyle w:val="Encabezado"/>
      <w:jc w:val="right"/>
      <w:rPr>
        <w:b/>
        <w:sz w:val="16"/>
        <w:szCs w:val="16"/>
      </w:rPr>
    </w:pPr>
  </w:p>
  <w:p w14:paraId="63876387" w14:textId="77777777" w:rsidR="00DA4798" w:rsidRPr="0039361F" w:rsidRDefault="00AF3E46" w:rsidP="00FF69F0">
    <w:pPr>
      <w:pStyle w:val="Encabezado"/>
      <w:jc w:val="right"/>
      <w:rPr>
        <w:sz w:val="16"/>
        <w:szCs w:val="16"/>
      </w:rPr>
    </w:pPr>
    <w:r w:rsidRPr="0039361F">
      <w:rPr>
        <w:sz w:val="16"/>
        <w:szCs w:val="16"/>
      </w:rPr>
      <w:t>73001-33-33-0</w:t>
    </w:r>
    <w:r>
      <w:rPr>
        <w:sz w:val="16"/>
        <w:szCs w:val="16"/>
      </w:rPr>
      <w:t>06</w:t>
    </w:r>
    <w:r w:rsidRPr="0039361F">
      <w:rPr>
        <w:sz w:val="16"/>
        <w:szCs w:val="16"/>
      </w:rPr>
      <w:t>-20</w:t>
    </w:r>
    <w:r>
      <w:rPr>
        <w:sz w:val="16"/>
        <w:szCs w:val="16"/>
      </w:rPr>
      <w:t>21</w:t>
    </w:r>
    <w:r w:rsidRPr="0039361F">
      <w:rPr>
        <w:sz w:val="16"/>
        <w:szCs w:val="16"/>
      </w:rPr>
      <w:t>-00</w:t>
    </w:r>
    <w:r>
      <w:rPr>
        <w:sz w:val="16"/>
        <w:szCs w:val="16"/>
      </w:rPr>
      <w:t>131</w:t>
    </w:r>
    <w:r w:rsidRPr="0039361F">
      <w:rPr>
        <w:sz w:val="16"/>
        <w:szCs w:val="16"/>
      </w:rPr>
      <w:t>-00</w:t>
    </w:r>
  </w:p>
  <w:p w14:paraId="5C021792" w14:textId="77777777" w:rsidR="008E20B7" w:rsidRPr="0039361F" w:rsidRDefault="00AF3E46" w:rsidP="00FF69F0">
    <w:pPr>
      <w:pStyle w:val="Encabezado"/>
      <w:jc w:val="right"/>
      <w:rPr>
        <w:sz w:val="16"/>
        <w:szCs w:val="16"/>
      </w:rPr>
    </w:pPr>
    <w:r w:rsidRPr="0039361F">
      <w:rPr>
        <w:sz w:val="16"/>
        <w:szCs w:val="16"/>
      </w:rPr>
      <w:t>Admite demanda</w:t>
    </w:r>
  </w:p>
  <w:p w14:paraId="574F1A99" w14:textId="77777777" w:rsidR="00DA4798" w:rsidRPr="006660A2" w:rsidRDefault="00AF3E46" w:rsidP="00FF69F0">
    <w:pPr>
      <w:pStyle w:val="Encabezado"/>
      <w:jc w:val="right"/>
      <w:rPr>
        <w:sz w:val="20"/>
        <w:szCs w:val="16"/>
      </w:rPr>
    </w:pPr>
    <w:r w:rsidRPr="006660A2">
      <w:rPr>
        <w:sz w:val="20"/>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CE96A" w14:textId="77777777" w:rsidR="00706BDB" w:rsidRDefault="00AF3E46" w:rsidP="00706BDB">
    <w:pPr>
      <w:tabs>
        <w:tab w:val="center" w:pos="4084"/>
        <w:tab w:val="center" w:pos="4394"/>
        <w:tab w:val="left" w:pos="5721"/>
        <w:tab w:val="left" w:pos="5760"/>
      </w:tabs>
      <w:ind w:right="335"/>
      <w:rPr>
        <w:rFonts w:ascii="Arial" w:hAnsi="Arial" w:cs="Arial"/>
        <w:iCs/>
        <w:lang w:val="es-ES_tradnl" w:eastAsia="es-MX"/>
      </w:rPr>
    </w:pPr>
    <w:r>
      <w:rPr>
        <w:noProof/>
        <w:lang w:val="es-CO" w:eastAsia="es-CO"/>
      </w:rPr>
      <w:drawing>
        <wp:inline distT="0" distB="0" distL="0" distR="0" wp14:anchorId="3812BE82" wp14:editId="422362DC">
          <wp:extent cx="3276600" cy="1038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038225"/>
                  </a:xfrm>
                  <a:prstGeom prst="rect">
                    <a:avLst/>
                  </a:prstGeom>
                  <a:noFill/>
                  <a:ln>
                    <a:noFill/>
                  </a:ln>
                </pic:spPr>
              </pic:pic>
            </a:graphicData>
          </a:graphic>
        </wp:inline>
      </w:drawing>
    </w:r>
  </w:p>
  <w:p w14:paraId="685344F2" w14:textId="77777777" w:rsidR="00706BDB" w:rsidRDefault="00AF3E46" w:rsidP="00706BDB">
    <w:pPr>
      <w:spacing w:line="276" w:lineRule="auto"/>
      <w:jc w:val="center"/>
      <w:rPr>
        <w:rFonts w:ascii="Arial" w:hAnsi="Arial" w:cs="Arial"/>
        <w:b/>
        <w:sz w:val="22"/>
      </w:rPr>
    </w:pPr>
    <w:r>
      <w:rPr>
        <w:rFonts w:ascii="Arial" w:hAnsi="Arial" w:cs="Arial"/>
        <w:b/>
        <w:iCs/>
        <w:szCs w:val="28"/>
      </w:rPr>
      <w:t>JUZGADO SEXTO ADMINISTRATIVO DEL CIRCUITO DE IBAGUÉ</w:t>
    </w:r>
  </w:p>
  <w:p w14:paraId="5D88F604" w14:textId="77777777" w:rsidR="00706BDB" w:rsidRDefault="00340F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B27E9"/>
    <w:multiLevelType w:val="multilevel"/>
    <w:tmpl w:val="60204B4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EAA5732"/>
    <w:multiLevelType w:val="hybridMultilevel"/>
    <w:tmpl w:val="DC7ACAC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59"/>
    <w:rsid w:val="00123B59"/>
    <w:rsid w:val="001A602D"/>
    <w:rsid w:val="00340F5D"/>
    <w:rsid w:val="008B584E"/>
    <w:rsid w:val="00AF3E46"/>
    <w:rsid w:val="00BC5986"/>
    <w:rsid w:val="00CC7EB3"/>
    <w:rsid w:val="00CF46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A4E7"/>
  <w15:chartTrackingRefBased/>
  <w15:docId w15:val="{5E6B6290-6C49-4086-9F45-E3DA489F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B5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23B59"/>
  </w:style>
  <w:style w:type="character" w:styleId="Hipervnculo">
    <w:name w:val="Hyperlink"/>
    <w:uiPriority w:val="99"/>
    <w:unhideWhenUsed/>
    <w:rsid w:val="00123B59"/>
    <w:rPr>
      <w:color w:val="0000FF"/>
      <w:u w:val="single"/>
    </w:rPr>
  </w:style>
  <w:style w:type="character" w:styleId="Refdenotaalpie">
    <w:name w:val="footnote reference"/>
    <w:aliases w:val="Ref. de nota al pie 2"/>
    <w:semiHidden/>
    <w:rsid w:val="00123B59"/>
    <w:rPr>
      <w:vertAlign w:val="superscript"/>
    </w:rPr>
  </w:style>
  <w:style w:type="paragraph" w:styleId="Piedepgina">
    <w:name w:val="footer"/>
    <w:basedOn w:val="Normal"/>
    <w:link w:val="PiedepginaCar"/>
    <w:uiPriority w:val="99"/>
    <w:unhideWhenUsed/>
    <w:rsid w:val="00123B5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23B59"/>
  </w:style>
  <w:style w:type="paragraph" w:styleId="Sinespaciado">
    <w:name w:val="No Spacing"/>
    <w:uiPriority w:val="1"/>
    <w:qFormat/>
    <w:rsid w:val="00123B59"/>
    <w:pPr>
      <w:spacing w:after="0" w:line="240" w:lineRule="auto"/>
    </w:pPr>
    <w:rPr>
      <w:rFonts w:ascii="Calibri" w:eastAsia="Calibri" w:hAnsi="Calibri" w:cs="Times New Roman"/>
    </w:rPr>
  </w:style>
  <w:style w:type="paragraph" w:styleId="Prrafodelista">
    <w:name w:val="List Paragraph"/>
    <w:basedOn w:val="Normal"/>
    <w:uiPriority w:val="34"/>
    <w:qFormat/>
    <w:rsid w:val="00123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bcsj-my.sharepoint.com/:f:/g/personal/audienciasj06admibe_cendoj_ramajudicial_gov_co/EhYzvp7ykFZIuqeS2G2JeyABj_Lwutg222GM-iGngUxF7w?e=1OGR7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06ibague@cendoj.ramajudicial.gov.co" TargetMode="External"/><Relationship Id="rId12" Type="http://schemas.openxmlformats.org/officeDocument/2006/relationships/hyperlink" Target="https://www.ramajudicial.gov.co/web/juzgado-06-administrativo-de-ibague/29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amajudicial.gov.co/web/juzgado-06-administrativo-de-ibague/296"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2011/ley_1437_2011_pr004.html" TargetMode="External"/><Relationship Id="rId1" Type="http://schemas.openxmlformats.org/officeDocument/2006/relationships/hyperlink" Target="http://www.secretariasenado.gov.co/senado/basedoc/ley/2011/ley_1437_2011_pr004.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1143</Words>
  <Characters>6289</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Del Pilar Matiz Cifuentes</dc:creator>
  <cp:keywords/>
  <dc:description/>
  <cp:lastModifiedBy>Juanita Del Pilar Matiz Cifuentes</cp:lastModifiedBy>
  <cp:revision>2</cp:revision>
  <dcterms:created xsi:type="dcterms:W3CDTF">2021-08-13T15:00:00Z</dcterms:created>
  <dcterms:modified xsi:type="dcterms:W3CDTF">2021-08-13T15:22:00Z</dcterms:modified>
</cp:coreProperties>
</file>